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5EC3DC95" w:rsidR="006A7F51" w:rsidRPr="006A7F51" w:rsidRDefault="006A7F51" w:rsidP="006A7F51">
      <w:pPr>
        <w:pStyle w:val="3GPPHeader"/>
        <w:spacing w:after="0"/>
        <w:rPr>
          <w:sz w:val="20"/>
          <w:lang w:val="en-US"/>
        </w:rPr>
      </w:pPr>
      <w:r w:rsidRPr="006A7F51">
        <w:rPr>
          <w:sz w:val="20"/>
          <w:lang w:val="en-US"/>
        </w:rPr>
        <w:t>3GPP TSG-RAN WG1 Meeting #</w:t>
      </w:r>
      <w:r w:rsidR="00663077">
        <w:rPr>
          <w:sz w:val="20"/>
          <w:lang w:val="en-US"/>
        </w:rPr>
        <w:t>100-e</w:t>
      </w:r>
      <w:r w:rsidRPr="006A7F51">
        <w:rPr>
          <w:sz w:val="20"/>
          <w:lang w:val="en-US"/>
        </w:rPr>
        <w:tab/>
      </w:r>
      <w:r w:rsidRPr="00E039A1">
        <w:rPr>
          <w:sz w:val="20"/>
          <w:lang w:val="en-US"/>
        </w:rPr>
        <w:t>R1-</w:t>
      </w:r>
      <w:r w:rsidR="00663077" w:rsidRPr="00E039A1">
        <w:rPr>
          <w:sz w:val="20"/>
          <w:lang w:val="en-US"/>
        </w:rPr>
        <w:t>2</w:t>
      </w:r>
      <w:r w:rsidR="00E039A1" w:rsidRPr="00E039A1">
        <w:rPr>
          <w:sz w:val="20"/>
          <w:lang w:val="en-US"/>
        </w:rPr>
        <w:t>000831</w:t>
      </w:r>
    </w:p>
    <w:p w14:paraId="24F58FD6" w14:textId="5365AD31" w:rsidR="000916C2" w:rsidRDefault="00663077" w:rsidP="006A7F51">
      <w:pPr>
        <w:pStyle w:val="3GPPHeader"/>
        <w:spacing w:after="0"/>
        <w:rPr>
          <w:sz w:val="20"/>
          <w:lang w:val="en-US"/>
        </w:rPr>
      </w:pPr>
      <w:r>
        <w:rPr>
          <w:sz w:val="20"/>
          <w:lang w:val="en-US"/>
        </w:rPr>
        <w:t>e-Meeting</w:t>
      </w:r>
      <w:r w:rsidR="006A7F51" w:rsidRPr="006A7F51">
        <w:rPr>
          <w:sz w:val="20"/>
          <w:lang w:val="en-US"/>
        </w:rPr>
        <w:t xml:space="preserve">, </w:t>
      </w:r>
      <w:r>
        <w:rPr>
          <w:sz w:val="20"/>
          <w:lang w:val="en-US"/>
        </w:rPr>
        <w:t>24</w:t>
      </w:r>
      <w:r w:rsidRPr="00663077">
        <w:rPr>
          <w:sz w:val="20"/>
          <w:vertAlign w:val="superscript"/>
          <w:lang w:val="en-US"/>
        </w:rPr>
        <w:t>th</w:t>
      </w:r>
      <w:r>
        <w:rPr>
          <w:sz w:val="20"/>
          <w:lang w:val="en-US"/>
        </w:rPr>
        <w:t xml:space="preserve"> February – 6</w:t>
      </w:r>
      <w:r w:rsidRPr="00663077">
        <w:rPr>
          <w:sz w:val="20"/>
          <w:vertAlign w:val="superscript"/>
          <w:lang w:val="en-US"/>
        </w:rPr>
        <w:t>th</w:t>
      </w:r>
      <w:r>
        <w:rPr>
          <w:sz w:val="20"/>
          <w:lang w:val="en-US"/>
        </w:rPr>
        <w:t xml:space="preserve"> </w:t>
      </w:r>
      <w:proofErr w:type="gramStart"/>
      <w:r>
        <w:rPr>
          <w:sz w:val="20"/>
          <w:lang w:val="en-US"/>
        </w:rPr>
        <w:t>March,</w:t>
      </w:r>
      <w:proofErr w:type="gramEnd"/>
      <w:r>
        <w:rPr>
          <w:sz w:val="20"/>
          <w:lang w:val="en-US"/>
        </w:rPr>
        <w:t xml:space="preserve"> 2020</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641A0F5F" w:rsidR="000916C2" w:rsidRDefault="00670370">
      <w:pPr>
        <w:pStyle w:val="3GPPHeader"/>
        <w:spacing w:after="0"/>
        <w:rPr>
          <w:sz w:val="20"/>
        </w:rPr>
      </w:pPr>
      <w:r>
        <w:rPr>
          <w:sz w:val="20"/>
        </w:rPr>
        <w:t>Source:</w:t>
      </w:r>
      <w:r>
        <w:rPr>
          <w:sz w:val="20"/>
        </w:rPr>
        <w:tab/>
        <w:t>Ericsson</w:t>
      </w:r>
    </w:p>
    <w:p w14:paraId="162E7E54" w14:textId="049C19DD" w:rsidR="000916C2" w:rsidRDefault="00670370">
      <w:pPr>
        <w:pStyle w:val="3GPPHeader"/>
        <w:spacing w:after="0"/>
        <w:rPr>
          <w:sz w:val="20"/>
        </w:rPr>
      </w:pPr>
      <w:r>
        <w:rPr>
          <w:sz w:val="20"/>
        </w:rPr>
        <w:t>Title:</w:t>
      </w:r>
      <w:r>
        <w:rPr>
          <w:sz w:val="20"/>
        </w:rPr>
        <w:tab/>
        <w:t xml:space="preserve">Feature lead summary for </w:t>
      </w:r>
      <w:r w:rsidR="00663077">
        <w:rPr>
          <w:sz w:val="20"/>
        </w:rPr>
        <w:t xml:space="preserve">Maintenance of </w:t>
      </w:r>
      <w:r>
        <w:rPr>
          <w:sz w:val="20"/>
        </w:rPr>
        <w:t>UL Signals and Channels</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1F0A3FFE" w14:textId="4C90E7FB" w:rsidR="00FF598B" w:rsidRPr="00C463F4" w:rsidRDefault="00FF598B" w:rsidP="00FF598B">
      <w:pPr>
        <w:pStyle w:val="Doc-text2"/>
        <w:tabs>
          <w:tab w:val="left" w:pos="1276"/>
        </w:tabs>
        <w:ind w:left="0" w:firstLine="0"/>
        <w:rPr>
          <w:rFonts w:eastAsiaTheme="minorEastAsia"/>
          <w:lang w:val="en-US"/>
        </w:rPr>
      </w:pPr>
      <w:bookmarkStart w:id="13" w:name="_Ref178064866"/>
      <w:r>
        <w:t>This document summarizes the contributions made under the “UL Signals and Channels” sub-agenda item for 7.2.2 Rel-16 Maintenance of NR-based Access to Unlicensed Spectrum.</w:t>
      </w:r>
    </w:p>
    <w:p w14:paraId="0A7C75B7" w14:textId="77777777" w:rsidR="00FF598B" w:rsidRPr="00FF598B" w:rsidRDefault="00FF598B" w:rsidP="00FF598B">
      <w:pPr>
        <w:pStyle w:val="Doc-text2"/>
        <w:tabs>
          <w:tab w:val="left" w:pos="1276"/>
        </w:tabs>
        <w:ind w:left="0" w:firstLine="0"/>
        <w:rPr>
          <w:rFonts w:eastAsiaTheme="minorEastAsia"/>
          <w:lang w:val="en-US"/>
        </w:rPr>
      </w:pPr>
    </w:p>
    <w:p w14:paraId="4A6C4786" w14:textId="6095B3CD" w:rsidR="00FF598B" w:rsidRDefault="00FF598B" w:rsidP="00FF598B">
      <w:pPr>
        <w:pStyle w:val="Doc-text2"/>
        <w:tabs>
          <w:tab w:val="left" w:pos="1276"/>
        </w:tabs>
        <w:ind w:left="0" w:firstLine="0"/>
        <w:rPr>
          <w:lang w:val="en-US"/>
        </w:rPr>
      </w:pPr>
      <w:r>
        <w:rPr>
          <w:lang w:val="en-US"/>
        </w:rPr>
        <w:t>The following guidance was given to feature leads by the RAN1 chairman for the preparation of this summary for initial input to the e-Meeting preparation phase (2/18 – 2/21):</w:t>
      </w:r>
    </w:p>
    <w:p w14:paraId="78346D3C" w14:textId="77777777" w:rsidR="00FF598B" w:rsidRDefault="00FF598B" w:rsidP="00FF598B">
      <w:pPr>
        <w:pStyle w:val="Doc-text2"/>
        <w:tabs>
          <w:tab w:val="left" w:pos="1276"/>
        </w:tabs>
        <w:ind w:left="0" w:firstLine="0"/>
        <w:rPr>
          <w:lang w:val="en-US"/>
        </w:rPr>
      </w:pPr>
    </w:p>
    <w:p w14:paraId="0E4F932E" w14:textId="77777777" w:rsidR="00FF598B" w:rsidRDefault="00FF598B" w:rsidP="00FF598B">
      <w:pPr>
        <w:pStyle w:val="Doc-text2"/>
        <w:numPr>
          <w:ilvl w:val="3"/>
          <w:numId w:val="18"/>
        </w:numPr>
        <w:tabs>
          <w:tab w:val="left" w:pos="1276"/>
        </w:tabs>
        <w:overflowPunct/>
        <w:autoSpaceDE/>
        <w:autoSpaceDN/>
        <w:adjustRightInd/>
        <w:spacing w:line="256" w:lineRule="auto"/>
        <w:ind w:left="993" w:firstLine="0"/>
        <w:textAlignment w:val="auto"/>
        <w:rPr>
          <w:i/>
          <w:iCs/>
          <w:lang w:val="en-US"/>
        </w:rPr>
      </w:pPr>
      <w:r>
        <w:rPr>
          <w:i/>
          <w:iCs/>
          <w:lang w:val="en-US"/>
        </w:rPr>
        <w:t>For the summary, due to limited time for preparation, each feature lead is not required to provide a detailed summary of companies positions and their proposals, but rather based on the contributions, to provide a list of issues/proposals and an indication of priority</w:t>
      </w:r>
    </w:p>
    <w:p w14:paraId="1DCE1345" w14:textId="77777777" w:rsidR="00FF598B" w:rsidRDefault="00FF598B" w:rsidP="00FF598B">
      <w:pPr>
        <w:pStyle w:val="Doc-text2"/>
        <w:tabs>
          <w:tab w:val="left" w:pos="1276"/>
        </w:tabs>
        <w:ind w:left="0" w:firstLine="0"/>
        <w:rPr>
          <w:b/>
          <w:bCs/>
          <w:lang w:val="en-US"/>
        </w:rPr>
      </w:pPr>
    </w:p>
    <w:p w14:paraId="05C60374" w14:textId="163691DA" w:rsidR="00FF598B" w:rsidRDefault="00FF598B" w:rsidP="00FF598B">
      <w:pPr>
        <w:pStyle w:val="Doc-text2"/>
        <w:tabs>
          <w:tab w:val="left" w:pos="1276"/>
        </w:tabs>
        <w:ind w:left="0" w:firstLine="0"/>
        <w:rPr>
          <w:lang w:val="en-US"/>
        </w:rPr>
      </w:pPr>
      <w:r>
        <w:rPr>
          <w:lang w:val="en-US"/>
        </w:rPr>
        <w:t xml:space="preserve">From Tuesday 2/18, three email threads will be started to finalize the set of critical issues from those listed in this document. The titles of these email </w:t>
      </w:r>
      <w:r w:rsidR="00FB4D00">
        <w:rPr>
          <w:lang w:val="en-US"/>
        </w:rPr>
        <w:t>threads</w:t>
      </w:r>
      <w:r>
        <w:rPr>
          <w:lang w:val="en-US"/>
        </w:rPr>
        <w:t xml:space="preserve"> will be </w:t>
      </w:r>
    </w:p>
    <w:p w14:paraId="187F3443" w14:textId="77777777" w:rsidR="00FF598B" w:rsidRDefault="00FF598B" w:rsidP="00FF598B">
      <w:pPr>
        <w:pStyle w:val="Doc-text2"/>
        <w:tabs>
          <w:tab w:val="left" w:pos="1276"/>
        </w:tabs>
        <w:ind w:left="0" w:firstLine="0"/>
        <w:rPr>
          <w:lang w:val="en-US"/>
        </w:rPr>
      </w:pPr>
    </w:p>
    <w:p w14:paraId="6304ADE1" w14:textId="0C94B1C0" w:rsidR="00FF598B" w:rsidRDefault="00FF598B" w:rsidP="00FF598B">
      <w:pPr>
        <w:pStyle w:val="Doc-text2"/>
        <w:numPr>
          <w:ilvl w:val="3"/>
          <w:numId w:val="18"/>
        </w:numPr>
        <w:tabs>
          <w:tab w:val="left" w:pos="1276"/>
        </w:tabs>
        <w:overflowPunct/>
        <w:autoSpaceDE/>
        <w:autoSpaceDN/>
        <w:adjustRightInd/>
        <w:spacing w:line="256" w:lineRule="auto"/>
        <w:ind w:left="1418"/>
        <w:textAlignment w:val="auto"/>
        <w:rPr>
          <w:lang w:val="en-US"/>
        </w:rPr>
      </w:pPr>
      <w:r>
        <w:rPr>
          <w:rFonts w:eastAsia="Times New Roman"/>
        </w:rPr>
        <w:t>[100e-Prep-</w:t>
      </w:r>
      <w:proofErr w:type="spellStart"/>
      <w:r w:rsidR="00FB4D00">
        <w:rPr>
          <w:rFonts w:eastAsia="Times New Roman"/>
          <w:lang w:val="en-US"/>
        </w:rPr>
        <w:t>NR_unlic</w:t>
      </w:r>
      <w:proofErr w:type="spellEnd"/>
      <w:r>
        <w:rPr>
          <w:rFonts w:eastAsia="Times New Roman"/>
          <w:lang w:val="en-US"/>
        </w:rPr>
        <w:t>-</w:t>
      </w:r>
      <w:proofErr w:type="spellStart"/>
      <w:r w:rsidR="00FB4D00">
        <w:rPr>
          <w:rFonts w:eastAsia="Times New Roman"/>
          <w:lang w:val="en-US"/>
        </w:rPr>
        <w:t>ULSignalsChannels</w:t>
      </w:r>
      <w:proofErr w:type="spellEnd"/>
      <w:r>
        <w:rPr>
          <w:rFonts w:eastAsia="Times New Roman"/>
          <w:lang w:val="en-US"/>
        </w:rPr>
        <w:t>-A</w:t>
      </w:r>
      <w:r>
        <w:rPr>
          <w:rFonts w:eastAsia="Times New Roman"/>
        </w:rPr>
        <w:t>]</w:t>
      </w:r>
    </w:p>
    <w:p w14:paraId="4DBA4B15" w14:textId="50179E49" w:rsidR="00FB4D00" w:rsidRPr="00FB4D00" w:rsidRDefault="00FB4D00" w:rsidP="00FF598B">
      <w:pPr>
        <w:pStyle w:val="Doc-text2"/>
        <w:numPr>
          <w:ilvl w:val="3"/>
          <w:numId w:val="18"/>
        </w:numPr>
        <w:tabs>
          <w:tab w:val="left" w:pos="1276"/>
        </w:tabs>
        <w:overflowPunct/>
        <w:autoSpaceDE/>
        <w:autoSpaceDN/>
        <w:adjustRightInd/>
        <w:spacing w:line="256" w:lineRule="auto"/>
        <w:ind w:left="1418"/>
        <w:textAlignment w:val="auto"/>
        <w:rPr>
          <w:lang w:val="en-US"/>
        </w:rPr>
      </w:pPr>
      <w:r>
        <w:rPr>
          <w:rFonts w:eastAsia="Times New Roman"/>
        </w:rPr>
        <w:t>[100e-Prep-</w:t>
      </w:r>
      <w:proofErr w:type="spellStart"/>
      <w:r>
        <w:rPr>
          <w:rFonts w:eastAsia="Times New Roman"/>
          <w:lang w:val="en-US"/>
        </w:rPr>
        <w:t>NR_unlic</w:t>
      </w:r>
      <w:proofErr w:type="spellEnd"/>
      <w:r>
        <w:rPr>
          <w:rFonts w:eastAsia="Times New Roman"/>
          <w:lang w:val="en-US"/>
        </w:rPr>
        <w:t>-</w:t>
      </w:r>
      <w:proofErr w:type="spellStart"/>
      <w:r>
        <w:rPr>
          <w:rFonts w:eastAsia="Times New Roman"/>
          <w:lang w:val="en-US"/>
        </w:rPr>
        <w:t>ULSignalsChannels</w:t>
      </w:r>
      <w:proofErr w:type="spellEnd"/>
      <w:r>
        <w:rPr>
          <w:rFonts w:eastAsia="Times New Roman"/>
          <w:lang w:val="en-US"/>
        </w:rPr>
        <w:t>-B</w:t>
      </w:r>
      <w:r>
        <w:rPr>
          <w:rFonts w:eastAsia="Times New Roman"/>
        </w:rPr>
        <w:t xml:space="preserve">] </w:t>
      </w:r>
    </w:p>
    <w:p w14:paraId="16F50830" w14:textId="2F32F459" w:rsidR="00FB4D00" w:rsidRPr="00FB4D00" w:rsidRDefault="00FB4D00" w:rsidP="00FF598B">
      <w:pPr>
        <w:pStyle w:val="Doc-text2"/>
        <w:numPr>
          <w:ilvl w:val="3"/>
          <w:numId w:val="18"/>
        </w:numPr>
        <w:tabs>
          <w:tab w:val="left" w:pos="1276"/>
        </w:tabs>
        <w:overflowPunct/>
        <w:autoSpaceDE/>
        <w:autoSpaceDN/>
        <w:adjustRightInd/>
        <w:spacing w:line="256" w:lineRule="auto"/>
        <w:ind w:left="1418"/>
        <w:textAlignment w:val="auto"/>
        <w:rPr>
          <w:lang w:val="en-US"/>
        </w:rPr>
      </w:pPr>
      <w:r>
        <w:rPr>
          <w:rFonts w:eastAsia="Times New Roman"/>
        </w:rPr>
        <w:t>[100e-Prep-</w:t>
      </w:r>
      <w:proofErr w:type="spellStart"/>
      <w:r>
        <w:rPr>
          <w:rFonts w:eastAsia="Times New Roman"/>
          <w:lang w:val="en-US"/>
        </w:rPr>
        <w:t>NR_unlic</w:t>
      </w:r>
      <w:proofErr w:type="spellEnd"/>
      <w:r>
        <w:rPr>
          <w:rFonts w:eastAsia="Times New Roman"/>
          <w:lang w:val="en-US"/>
        </w:rPr>
        <w:t>-</w:t>
      </w:r>
      <w:proofErr w:type="spellStart"/>
      <w:r>
        <w:rPr>
          <w:rFonts w:eastAsia="Times New Roman"/>
          <w:lang w:val="en-US"/>
        </w:rPr>
        <w:t>ULSignalsChannels</w:t>
      </w:r>
      <w:proofErr w:type="spellEnd"/>
      <w:r>
        <w:rPr>
          <w:rFonts w:eastAsia="Times New Roman"/>
          <w:lang w:val="en-US"/>
        </w:rPr>
        <w:t>-C</w:t>
      </w:r>
      <w:r>
        <w:rPr>
          <w:rFonts w:eastAsia="Times New Roman"/>
        </w:rPr>
        <w:t xml:space="preserve">] </w:t>
      </w:r>
    </w:p>
    <w:p w14:paraId="21F11D54" w14:textId="77777777" w:rsidR="00FF598B" w:rsidRDefault="00FF598B" w:rsidP="00FF598B">
      <w:pPr>
        <w:pStyle w:val="Doc-text2"/>
        <w:tabs>
          <w:tab w:val="left" w:pos="1276"/>
        </w:tabs>
        <w:ind w:left="1418" w:firstLine="0"/>
        <w:rPr>
          <w:lang w:val="en-US"/>
        </w:rPr>
      </w:pPr>
    </w:p>
    <w:p w14:paraId="305B4D97" w14:textId="724B9221" w:rsidR="00FF598B" w:rsidRDefault="00FF598B" w:rsidP="001956BC">
      <w:pPr>
        <w:pStyle w:val="Doc-text2"/>
        <w:tabs>
          <w:tab w:val="left" w:pos="1276"/>
        </w:tabs>
        <w:ind w:left="0" w:firstLine="0"/>
        <w:rPr>
          <w:lang w:val="en-US"/>
        </w:rPr>
      </w:pPr>
      <w:r>
        <w:rPr>
          <w:lang w:val="en-US"/>
        </w:rPr>
        <w:t xml:space="preserve">By the end of Friday 2/21, once all critical issues have been identified and the group agrees </w:t>
      </w:r>
      <w:r w:rsidR="00FB4D00">
        <w:rPr>
          <w:lang w:val="en-US"/>
        </w:rPr>
        <w:t xml:space="preserve">on </w:t>
      </w:r>
      <w:r>
        <w:rPr>
          <w:lang w:val="en-US"/>
        </w:rPr>
        <w:t>the topics to be discussed over email</w:t>
      </w:r>
      <w:r w:rsidR="00834092">
        <w:rPr>
          <w:lang w:val="en-US"/>
        </w:rPr>
        <w:t>,</w:t>
      </w:r>
      <w:r>
        <w:rPr>
          <w:lang w:val="en-US"/>
        </w:rPr>
        <w:t xml:space="preserve"> a revised feature lead summary will be submitted with </w:t>
      </w:r>
      <w:proofErr w:type="spellStart"/>
      <w:r>
        <w:rPr>
          <w:lang w:val="en-US"/>
        </w:rPr>
        <w:t>Tdoc</w:t>
      </w:r>
      <w:proofErr w:type="spellEnd"/>
      <w:r>
        <w:rPr>
          <w:lang w:val="en-US"/>
        </w:rPr>
        <w:t xml:space="preserve">#. </w:t>
      </w:r>
    </w:p>
    <w:p w14:paraId="215DA5E6" w14:textId="77777777" w:rsidR="001956BC" w:rsidRPr="001956BC" w:rsidRDefault="001956BC" w:rsidP="001956BC">
      <w:pPr>
        <w:pStyle w:val="Doc-text2"/>
        <w:tabs>
          <w:tab w:val="left" w:pos="1276"/>
        </w:tabs>
        <w:ind w:left="0" w:firstLine="0"/>
        <w:rPr>
          <w:lang w:val="en-US"/>
        </w:rPr>
      </w:pPr>
    </w:p>
    <w:p w14:paraId="34DD8DBD" w14:textId="3970C08D" w:rsidR="00EF5CB9" w:rsidRDefault="00EF5CB9" w:rsidP="00EF5CB9">
      <w:pPr>
        <w:pStyle w:val="Heading1"/>
      </w:pPr>
      <w:r>
        <w:t>2</w:t>
      </w:r>
      <w:r>
        <w:tab/>
        <w:t>UL Signals and Channels Issues and Priority</w:t>
      </w:r>
    </w:p>
    <w:p w14:paraId="4F5C1EAC" w14:textId="35741E09" w:rsidR="008A7843" w:rsidRPr="00561C4D" w:rsidRDefault="00C463F4" w:rsidP="00C463F4">
      <w:pPr>
        <w:pStyle w:val="Doc-text2"/>
        <w:tabs>
          <w:tab w:val="left" w:pos="1276"/>
        </w:tabs>
        <w:ind w:left="0" w:firstLine="0"/>
        <w:rPr>
          <w:lang w:val="en-US"/>
        </w:rPr>
      </w:pPr>
      <w:r w:rsidRPr="00561C4D">
        <w:rPr>
          <w:lang w:val="en-US"/>
        </w:rPr>
        <w:t xml:space="preserve">To organize the email discussion, the issues have been grouped into maximum three threads according to the chairman’s guidance. </w:t>
      </w:r>
      <w:r w:rsidR="008A7843" w:rsidRPr="00561C4D">
        <w:rPr>
          <w:lang w:val="en-US"/>
        </w:rPr>
        <w:t xml:space="preserve">Thread A will likely require </w:t>
      </w:r>
      <w:r w:rsidR="00561C4D" w:rsidRPr="00561C4D">
        <w:rPr>
          <w:lang w:val="en-US"/>
        </w:rPr>
        <w:t>some</w:t>
      </w:r>
      <w:r w:rsidR="008A7843" w:rsidRPr="00561C4D">
        <w:rPr>
          <w:lang w:val="en-US"/>
        </w:rPr>
        <w:t xml:space="preserve"> discussion to cover all cases </w:t>
      </w:r>
      <w:r w:rsidR="00561C4D" w:rsidRPr="00561C4D">
        <w:rPr>
          <w:lang w:val="en-US"/>
        </w:rPr>
        <w:t xml:space="preserve">of USS, CSS, initial BWP, active BWP, BWP switching, etc., so this thread is mostly focused on </w:t>
      </w:r>
      <w:r w:rsidR="001F16E7">
        <w:rPr>
          <w:lang w:val="en-US"/>
        </w:rPr>
        <w:t>the configuration of the FDRA field (X and Y bits) in DCI 0_0 and DCI 0_1</w:t>
      </w:r>
      <w:r w:rsidR="00561C4D" w:rsidRPr="00561C4D">
        <w:rPr>
          <w:lang w:val="en-US"/>
        </w:rPr>
        <w:t xml:space="preserve">. Threads B and C contain several issues each, but the needed corrections </w:t>
      </w:r>
      <w:r w:rsidR="00381531">
        <w:rPr>
          <w:lang w:val="en-US"/>
        </w:rPr>
        <w:t xml:space="preserve">are probably </w:t>
      </w:r>
      <w:proofErr w:type="gramStart"/>
      <w:r w:rsidR="00381531">
        <w:rPr>
          <w:lang w:val="en-US"/>
        </w:rPr>
        <w:t>fairly</w:t>
      </w:r>
      <w:r w:rsidR="00561C4D" w:rsidRPr="00561C4D">
        <w:rPr>
          <w:lang w:val="en-US"/>
        </w:rPr>
        <w:t xml:space="preserve"> straightforward</w:t>
      </w:r>
      <w:proofErr w:type="gramEnd"/>
      <w:r w:rsidR="00561C4D" w:rsidRPr="00561C4D">
        <w:rPr>
          <w:lang w:val="en-US"/>
        </w:rPr>
        <w:t>.</w:t>
      </w:r>
    </w:p>
    <w:p w14:paraId="48C06771" w14:textId="03524841" w:rsidR="00EF0387" w:rsidRDefault="00EF0387" w:rsidP="00C463F4">
      <w:pPr>
        <w:pStyle w:val="Doc-text2"/>
        <w:tabs>
          <w:tab w:val="left" w:pos="1276"/>
        </w:tabs>
        <w:ind w:left="0" w:firstLine="0"/>
        <w:rPr>
          <w:lang w:val="en-US"/>
        </w:rPr>
      </w:pPr>
    </w:p>
    <w:p w14:paraId="06AA99B1" w14:textId="663B35C7" w:rsidR="00EF0387" w:rsidRPr="00C463F4" w:rsidRDefault="00EF0387" w:rsidP="00C463F4">
      <w:pPr>
        <w:pStyle w:val="Doc-text2"/>
        <w:tabs>
          <w:tab w:val="left" w:pos="1276"/>
        </w:tabs>
        <w:ind w:left="0" w:firstLine="0"/>
        <w:rPr>
          <w:lang w:val="en-US" w:eastAsia="x-none"/>
        </w:rPr>
      </w:pPr>
      <w:r>
        <w:rPr>
          <w:lang w:val="en-US"/>
        </w:rPr>
        <w:t>Note: Several companies have proposals related to open issues on CP extension for PUSCH and PUCCH. These issues are not summarized here, since that topic has been primarily discussed within the channel access agenda item (7.2.2.2.1). Further discussions should be taken within that AI.</w:t>
      </w:r>
    </w:p>
    <w:p w14:paraId="57EBE9C3" w14:textId="673A310D" w:rsidR="00EF5CB9" w:rsidRDefault="00EF5CB9" w:rsidP="00EF5CB9">
      <w:pPr>
        <w:pStyle w:val="Heading2"/>
      </w:pPr>
      <w:r>
        <w:t>2.1</w:t>
      </w:r>
      <w:r>
        <w:tab/>
      </w:r>
      <w:r w:rsidR="00C463F4">
        <w:t>Critical Issue</w:t>
      </w:r>
      <w:r w:rsidR="008A7843">
        <w:t>s (High Priority)</w:t>
      </w:r>
    </w:p>
    <w:p w14:paraId="656803DB" w14:textId="53EFEEE1" w:rsidR="00801CD2" w:rsidRPr="00801CD2" w:rsidRDefault="0053229C" w:rsidP="00AF5D41">
      <w:pPr>
        <w:pStyle w:val="Heading3"/>
      </w:pPr>
      <w:r>
        <w:t>2.1.1</w:t>
      </w:r>
      <w:r>
        <w:tab/>
      </w:r>
      <w:r w:rsidR="00801CD2">
        <w:t>PUSCH Related</w:t>
      </w:r>
    </w:p>
    <w:tbl>
      <w:tblPr>
        <w:tblStyle w:val="TableGrid"/>
        <w:tblW w:w="9634" w:type="dxa"/>
        <w:tblLayout w:type="fixed"/>
        <w:tblLook w:val="04A0" w:firstRow="1" w:lastRow="0" w:firstColumn="1" w:lastColumn="0" w:noHBand="0" w:noVBand="1"/>
      </w:tblPr>
      <w:tblGrid>
        <w:gridCol w:w="800"/>
        <w:gridCol w:w="5855"/>
        <w:gridCol w:w="1505"/>
        <w:gridCol w:w="1474"/>
      </w:tblGrid>
      <w:tr w:rsidR="00EF5CB9" w14:paraId="39954242" w14:textId="77777777" w:rsidTr="00F160CC">
        <w:tc>
          <w:tcPr>
            <w:tcW w:w="800" w:type="dxa"/>
          </w:tcPr>
          <w:p w14:paraId="66382607" w14:textId="77777777" w:rsidR="00EF5CB9" w:rsidRDefault="00EF5CB9" w:rsidP="00F160CC">
            <w:pPr>
              <w:pStyle w:val="BodyText"/>
              <w:spacing w:after="0"/>
              <w:rPr>
                <w:b/>
                <w:sz w:val="20"/>
                <w:szCs w:val="20"/>
                <w:lang w:val="de-DE"/>
              </w:rPr>
            </w:pPr>
            <w:r>
              <w:rPr>
                <w:b/>
                <w:sz w:val="20"/>
                <w:szCs w:val="20"/>
                <w:lang w:val="de-DE"/>
              </w:rPr>
              <w:t>Issue #</w:t>
            </w:r>
          </w:p>
        </w:tc>
        <w:tc>
          <w:tcPr>
            <w:tcW w:w="5855" w:type="dxa"/>
          </w:tcPr>
          <w:p w14:paraId="1317BEA6" w14:textId="77777777" w:rsidR="00EF5CB9" w:rsidRDefault="00EF5CB9" w:rsidP="00F160CC">
            <w:pPr>
              <w:pStyle w:val="BodyText"/>
              <w:spacing w:after="0"/>
              <w:rPr>
                <w:b/>
                <w:sz w:val="20"/>
                <w:szCs w:val="20"/>
                <w:lang w:val="de-DE"/>
              </w:rPr>
            </w:pPr>
            <w:r>
              <w:rPr>
                <w:b/>
                <w:sz w:val="20"/>
                <w:szCs w:val="20"/>
                <w:lang w:val="de-DE"/>
              </w:rPr>
              <w:t>Description</w:t>
            </w:r>
          </w:p>
        </w:tc>
        <w:tc>
          <w:tcPr>
            <w:tcW w:w="1505" w:type="dxa"/>
          </w:tcPr>
          <w:p w14:paraId="10F9B38F" w14:textId="77777777" w:rsidR="00EF5CB9" w:rsidRDefault="00EF5CB9" w:rsidP="00CC4A65">
            <w:pPr>
              <w:pStyle w:val="BodyText"/>
              <w:spacing w:after="0"/>
              <w:jc w:val="left"/>
              <w:rPr>
                <w:b/>
                <w:lang w:val="de-DE"/>
              </w:rPr>
            </w:pPr>
            <w:r>
              <w:rPr>
                <w:b/>
                <w:lang w:val="de-DE"/>
              </w:rPr>
              <w:t>Tdoc</w:t>
            </w:r>
          </w:p>
          <w:p w14:paraId="566A32D7" w14:textId="77777777" w:rsidR="00EF5CB9" w:rsidRDefault="00EF5CB9" w:rsidP="00CC4A65">
            <w:pPr>
              <w:pStyle w:val="BodyText"/>
              <w:spacing w:after="0"/>
              <w:jc w:val="left"/>
              <w:rPr>
                <w:b/>
                <w:lang w:val="de-DE"/>
              </w:rPr>
            </w:pPr>
            <w:r>
              <w:rPr>
                <w:b/>
                <w:lang w:val="de-DE"/>
              </w:rPr>
              <w:t>References</w:t>
            </w:r>
          </w:p>
        </w:tc>
        <w:tc>
          <w:tcPr>
            <w:tcW w:w="1474" w:type="dxa"/>
          </w:tcPr>
          <w:p w14:paraId="432D3D4B" w14:textId="77777777" w:rsidR="00EF5CB9" w:rsidRDefault="00EF5CB9" w:rsidP="00F160CC">
            <w:pPr>
              <w:pStyle w:val="BodyText"/>
              <w:spacing w:after="0"/>
              <w:rPr>
                <w:b/>
                <w:lang w:val="de-DE"/>
              </w:rPr>
            </w:pPr>
            <w:r>
              <w:rPr>
                <w:b/>
                <w:lang w:val="de-DE"/>
              </w:rPr>
              <w:t>Email Discussion Thread</w:t>
            </w:r>
          </w:p>
        </w:tc>
      </w:tr>
      <w:tr w:rsidR="00EF5CB9" w14:paraId="2024E588" w14:textId="77777777" w:rsidTr="00F160CC">
        <w:tc>
          <w:tcPr>
            <w:tcW w:w="800" w:type="dxa"/>
          </w:tcPr>
          <w:p w14:paraId="2E1BB9EA" w14:textId="77E0A868" w:rsidR="00EF5CB9" w:rsidRPr="001F16E7" w:rsidRDefault="00381531" w:rsidP="00F160CC">
            <w:pPr>
              <w:pStyle w:val="BodyText"/>
              <w:spacing w:after="0"/>
              <w:rPr>
                <w:sz w:val="20"/>
                <w:szCs w:val="20"/>
                <w:lang w:val="de-DE"/>
              </w:rPr>
            </w:pPr>
            <w:r w:rsidRPr="001F16E7">
              <w:rPr>
                <w:sz w:val="20"/>
                <w:szCs w:val="20"/>
                <w:lang w:val="de-DE"/>
              </w:rPr>
              <w:t>1</w:t>
            </w:r>
          </w:p>
        </w:tc>
        <w:tc>
          <w:tcPr>
            <w:tcW w:w="5855" w:type="dxa"/>
          </w:tcPr>
          <w:p w14:paraId="78B81AF9" w14:textId="76A3AD74" w:rsidR="00EF5CB9" w:rsidRPr="001F16E7" w:rsidRDefault="007B54C8" w:rsidP="00F160CC">
            <w:pPr>
              <w:pStyle w:val="BodyText"/>
              <w:spacing w:after="0"/>
              <w:rPr>
                <w:sz w:val="20"/>
                <w:szCs w:val="20"/>
                <w:lang w:val="de-DE"/>
              </w:rPr>
            </w:pPr>
            <w:r w:rsidRPr="001F16E7">
              <w:rPr>
                <w:sz w:val="20"/>
                <w:szCs w:val="20"/>
                <w:lang w:val="de-DE"/>
              </w:rPr>
              <w:t xml:space="preserve">For Type 2 UL resource allocation, the frequency domain resource allocation </w:t>
            </w:r>
            <w:r w:rsidR="004536CE" w:rsidRPr="001F16E7">
              <w:rPr>
                <w:sz w:val="20"/>
                <w:szCs w:val="20"/>
                <w:lang w:val="de-DE"/>
              </w:rPr>
              <w:t xml:space="preserve">(FDRA) </w:t>
            </w:r>
            <w:r w:rsidRPr="001F16E7">
              <w:rPr>
                <w:sz w:val="20"/>
                <w:szCs w:val="20"/>
                <w:lang w:val="de-DE"/>
              </w:rPr>
              <w:t xml:space="preserve">field for DCI 0_0 with CRC scrambled by C-RNTI / CS-RNTI / MCS-RNTI is unspecified. </w:t>
            </w:r>
            <w:r w:rsidRPr="001F16E7">
              <w:rPr>
                <w:sz w:val="20"/>
                <w:szCs w:val="20"/>
                <w:lang w:val="de-DE"/>
              </w:rPr>
              <w:lastRenderedPageBreak/>
              <w:t xml:space="preserve">Discuss whether </w:t>
            </w:r>
            <w:r w:rsidR="004536CE" w:rsidRPr="001F16E7">
              <w:rPr>
                <w:sz w:val="20"/>
                <w:szCs w:val="20"/>
                <w:lang w:val="de-DE"/>
              </w:rPr>
              <w:t xml:space="preserve">FDRA field should be </w:t>
            </w:r>
            <w:r w:rsidRPr="001F16E7">
              <w:rPr>
                <w:sz w:val="20"/>
                <w:szCs w:val="20"/>
                <w:lang w:val="de-DE"/>
              </w:rPr>
              <w:t>be X</w:t>
            </w:r>
            <w:r w:rsidR="00AF5D41" w:rsidRPr="001F16E7">
              <w:rPr>
                <w:sz w:val="20"/>
                <w:szCs w:val="20"/>
                <w:lang w:val="de-DE"/>
              </w:rPr>
              <w:t xml:space="preserve"> </w:t>
            </w:r>
            <w:r w:rsidRPr="001F16E7">
              <w:rPr>
                <w:sz w:val="20"/>
                <w:szCs w:val="20"/>
                <w:lang w:val="de-DE"/>
              </w:rPr>
              <w:t xml:space="preserve">bits or X+Y bits, considering both CSS and USS. TPs </w:t>
            </w:r>
            <w:r w:rsidR="00AF5D41" w:rsidRPr="001F16E7">
              <w:rPr>
                <w:sz w:val="20"/>
                <w:szCs w:val="20"/>
                <w:lang w:val="de-DE"/>
              </w:rPr>
              <w:t xml:space="preserve">needed </w:t>
            </w:r>
            <w:r w:rsidRPr="001F16E7">
              <w:rPr>
                <w:sz w:val="20"/>
                <w:szCs w:val="20"/>
                <w:lang w:val="de-DE"/>
              </w:rPr>
              <w:t xml:space="preserve">to 38.212 </w:t>
            </w:r>
            <w:r w:rsidR="00801CD2" w:rsidRPr="001F16E7">
              <w:rPr>
                <w:rFonts w:cs="Arial"/>
                <w:sz w:val="20"/>
                <w:szCs w:val="20"/>
                <w:lang w:val="de-DE"/>
              </w:rPr>
              <w:t>§</w:t>
            </w:r>
            <w:r w:rsidRPr="001F16E7">
              <w:rPr>
                <w:sz w:val="20"/>
                <w:szCs w:val="20"/>
                <w:lang w:val="de-DE"/>
              </w:rPr>
              <w:t xml:space="preserve">7.3.1.1.1 and 38.214 </w:t>
            </w:r>
            <w:r w:rsidRPr="001F16E7">
              <w:rPr>
                <w:rFonts w:cs="Arial"/>
                <w:sz w:val="20"/>
                <w:szCs w:val="20"/>
                <w:lang w:val="de-DE"/>
              </w:rPr>
              <w:t>§</w:t>
            </w:r>
            <w:r w:rsidRPr="001F16E7">
              <w:rPr>
                <w:sz w:val="20"/>
                <w:szCs w:val="20"/>
                <w:lang w:val="de-DE"/>
              </w:rPr>
              <w:t>7.1.2</w:t>
            </w:r>
            <w:r w:rsidR="00801CD2" w:rsidRPr="001F16E7">
              <w:rPr>
                <w:sz w:val="20"/>
                <w:szCs w:val="20"/>
                <w:lang w:val="de-DE"/>
              </w:rPr>
              <w:t>.</w:t>
            </w:r>
          </w:p>
        </w:tc>
        <w:tc>
          <w:tcPr>
            <w:tcW w:w="1505" w:type="dxa"/>
          </w:tcPr>
          <w:p w14:paraId="49EFC1E9" w14:textId="6731C723" w:rsidR="00EF5CB9" w:rsidRPr="001F16E7" w:rsidRDefault="00B02C05" w:rsidP="00CC4A65">
            <w:pPr>
              <w:pStyle w:val="BodyText"/>
              <w:spacing w:after="0"/>
              <w:jc w:val="left"/>
              <w:rPr>
                <w:sz w:val="20"/>
                <w:szCs w:val="20"/>
                <w:lang w:val="de-DE"/>
              </w:rPr>
            </w:pPr>
            <w:r w:rsidRPr="001F16E7">
              <w:rPr>
                <w:sz w:val="20"/>
                <w:szCs w:val="20"/>
                <w:lang w:val="de-DE"/>
              </w:rPr>
              <w:lastRenderedPageBreak/>
              <w:t>[11]</w:t>
            </w:r>
            <w:r w:rsidR="00BD7854" w:rsidRPr="001F16E7">
              <w:rPr>
                <w:sz w:val="20"/>
                <w:szCs w:val="20"/>
                <w:lang w:val="de-DE"/>
              </w:rPr>
              <w:t>, [12]</w:t>
            </w:r>
            <w:r w:rsidR="00CC4A65" w:rsidRPr="001F16E7">
              <w:rPr>
                <w:sz w:val="20"/>
                <w:szCs w:val="20"/>
                <w:lang w:val="de-DE"/>
              </w:rPr>
              <w:t>, [13]</w:t>
            </w:r>
            <w:r w:rsidR="008A7843" w:rsidRPr="001F16E7">
              <w:rPr>
                <w:sz w:val="20"/>
                <w:szCs w:val="20"/>
                <w:lang w:val="de-DE"/>
              </w:rPr>
              <w:t>, [3]</w:t>
            </w:r>
          </w:p>
        </w:tc>
        <w:tc>
          <w:tcPr>
            <w:tcW w:w="1474" w:type="dxa"/>
          </w:tcPr>
          <w:p w14:paraId="0DEEE070" w14:textId="6F335049" w:rsidR="00EF5CB9" w:rsidRPr="001F16E7" w:rsidRDefault="001932A4" w:rsidP="00F160CC">
            <w:pPr>
              <w:pStyle w:val="BodyText"/>
              <w:spacing w:after="0"/>
              <w:rPr>
                <w:sz w:val="20"/>
                <w:szCs w:val="20"/>
                <w:lang w:val="de-DE"/>
              </w:rPr>
            </w:pPr>
            <w:r w:rsidRPr="001F16E7">
              <w:rPr>
                <w:sz w:val="20"/>
                <w:szCs w:val="20"/>
                <w:lang w:val="de-DE"/>
              </w:rPr>
              <w:t>A</w:t>
            </w:r>
          </w:p>
        </w:tc>
      </w:tr>
      <w:tr w:rsidR="004D7306" w14:paraId="31FAC20B" w14:textId="77777777" w:rsidTr="00F160CC">
        <w:tc>
          <w:tcPr>
            <w:tcW w:w="800" w:type="dxa"/>
          </w:tcPr>
          <w:p w14:paraId="55EF954E" w14:textId="00A99AD7" w:rsidR="004D7306" w:rsidRPr="001F16E7" w:rsidRDefault="00381531" w:rsidP="004D7306">
            <w:pPr>
              <w:pStyle w:val="BodyText"/>
              <w:spacing w:after="0"/>
              <w:rPr>
                <w:sz w:val="20"/>
                <w:szCs w:val="20"/>
                <w:lang w:val="de-DE"/>
              </w:rPr>
            </w:pPr>
            <w:r w:rsidRPr="001F16E7">
              <w:rPr>
                <w:sz w:val="20"/>
                <w:szCs w:val="20"/>
                <w:lang w:val="de-DE"/>
              </w:rPr>
              <w:t>2</w:t>
            </w:r>
          </w:p>
        </w:tc>
        <w:tc>
          <w:tcPr>
            <w:tcW w:w="5855" w:type="dxa"/>
          </w:tcPr>
          <w:p w14:paraId="633FC540" w14:textId="2A51DFA8" w:rsidR="004D7306" w:rsidRPr="001F16E7" w:rsidRDefault="004D7306" w:rsidP="004D7306">
            <w:pPr>
              <w:pStyle w:val="BodyText"/>
              <w:spacing w:after="0"/>
              <w:rPr>
                <w:sz w:val="20"/>
                <w:szCs w:val="20"/>
                <w:lang w:val="de-DE"/>
              </w:rPr>
            </w:pPr>
            <w:r w:rsidRPr="001F16E7">
              <w:rPr>
                <w:sz w:val="20"/>
                <w:szCs w:val="20"/>
                <w:lang w:val="de-DE"/>
              </w:rPr>
              <w:t xml:space="preserve">For DCI 0_1, ordering of X and Y bits in FDRA field is not specified. TP 38.212 </w:t>
            </w:r>
            <w:r w:rsidRPr="001F16E7">
              <w:rPr>
                <w:rFonts w:cs="Arial"/>
                <w:sz w:val="20"/>
                <w:szCs w:val="20"/>
                <w:lang w:val="de-DE"/>
              </w:rPr>
              <w:t>§</w:t>
            </w:r>
            <w:r w:rsidRPr="001F16E7">
              <w:rPr>
                <w:sz w:val="20"/>
                <w:szCs w:val="20"/>
                <w:lang w:val="de-DE"/>
              </w:rPr>
              <w:t>7.3.1.1.2</w:t>
            </w:r>
          </w:p>
        </w:tc>
        <w:tc>
          <w:tcPr>
            <w:tcW w:w="1505" w:type="dxa"/>
          </w:tcPr>
          <w:p w14:paraId="207F0204" w14:textId="646CA57E" w:rsidR="004D7306" w:rsidRPr="001F16E7" w:rsidRDefault="004D7306" w:rsidP="004D7306">
            <w:pPr>
              <w:pStyle w:val="BodyText"/>
              <w:spacing w:after="0"/>
              <w:jc w:val="left"/>
              <w:rPr>
                <w:sz w:val="20"/>
                <w:szCs w:val="20"/>
                <w:lang w:val="de-DE"/>
              </w:rPr>
            </w:pPr>
            <w:r w:rsidRPr="001F16E7">
              <w:rPr>
                <w:sz w:val="20"/>
                <w:szCs w:val="20"/>
                <w:lang w:val="de-DE"/>
              </w:rPr>
              <w:t>[2], [5], [6], [10]</w:t>
            </w:r>
          </w:p>
        </w:tc>
        <w:tc>
          <w:tcPr>
            <w:tcW w:w="1474" w:type="dxa"/>
          </w:tcPr>
          <w:p w14:paraId="437D1E28" w14:textId="72756657" w:rsidR="004D7306" w:rsidRPr="001F16E7" w:rsidRDefault="001F16E7" w:rsidP="004D7306">
            <w:pPr>
              <w:pStyle w:val="BodyText"/>
              <w:spacing w:after="0"/>
              <w:rPr>
                <w:sz w:val="20"/>
                <w:szCs w:val="20"/>
                <w:lang w:val="de-DE"/>
              </w:rPr>
            </w:pPr>
            <w:r>
              <w:rPr>
                <w:sz w:val="20"/>
                <w:szCs w:val="20"/>
                <w:lang w:val="de-DE"/>
              </w:rPr>
              <w:t>A</w:t>
            </w:r>
          </w:p>
        </w:tc>
      </w:tr>
      <w:tr w:rsidR="004D7306" w14:paraId="59A54B31" w14:textId="77777777" w:rsidTr="00F160CC">
        <w:tc>
          <w:tcPr>
            <w:tcW w:w="800" w:type="dxa"/>
          </w:tcPr>
          <w:p w14:paraId="428658C4" w14:textId="05A5E3BB" w:rsidR="004D7306" w:rsidRPr="001F16E7" w:rsidRDefault="00381531" w:rsidP="004D7306">
            <w:pPr>
              <w:pStyle w:val="BodyText"/>
              <w:spacing w:after="0"/>
              <w:rPr>
                <w:sz w:val="20"/>
                <w:szCs w:val="20"/>
                <w:lang w:val="de-DE"/>
              </w:rPr>
            </w:pPr>
            <w:r w:rsidRPr="001F16E7">
              <w:rPr>
                <w:sz w:val="20"/>
                <w:szCs w:val="20"/>
                <w:lang w:val="de-DE"/>
              </w:rPr>
              <w:t>3</w:t>
            </w:r>
          </w:p>
        </w:tc>
        <w:tc>
          <w:tcPr>
            <w:tcW w:w="5855" w:type="dxa"/>
          </w:tcPr>
          <w:p w14:paraId="3708202F" w14:textId="294DC1EC" w:rsidR="004D7306" w:rsidRPr="001F16E7" w:rsidRDefault="004D7306" w:rsidP="004D7306">
            <w:pPr>
              <w:pStyle w:val="BodyText"/>
              <w:spacing w:after="0"/>
              <w:rPr>
                <w:sz w:val="20"/>
                <w:szCs w:val="20"/>
                <w:lang w:val="de-DE"/>
              </w:rPr>
            </w:pPr>
            <w:r w:rsidRPr="001F16E7">
              <w:rPr>
                <w:sz w:val="20"/>
                <w:szCs w:val="20"/>
                <w:lang w:val="de-DE"/>
              </w:rPr>
              <w:t>For DCI 0_1, if a BWP switch is indicated, and new BWP has different #RB-Sets and/or different SCS, how should X and Y bits be interpreted?</w:t>
            </w:r>
          </w:p>
        </w:tc>
        <w:tc>
          <w:tcPr>
            <w:tcW w:w="1505" w:type="dxa"/>
          </w:tcPr>
          <w:p w14:paraId="4DC781C4" w14:textId="27153854" w:rsidR="004D7306" w:rsidRPr="001F16E7" w:rsidRDefault="004D7306" w:rsidP="004D7306">
            <w:pPr>
              <w:pStyle w:val="BodyText"/>
              <w:spacing w:after="0"/>
              <w:jc w:val="left"/>
              <w:rPr>
                <w:sz w:val="20"/>
                <w:szCs w:val="20"/>
                <w:lang w:val="de-DE"/>
              </w:rPr>
            </w:pPr>
            <w:r w:rsidRPr="001F16E7">
              <w:rPr>
                <w:sz w:val="20"/>
                <w:szCs w:val="20"/>
                <w:lang w:val="de-DE"/>
              </w:rPr>
              <w:t>[5], [13]</w:t>
            </w:r>
          </w:p>
        </w:tc>
        <w:tc>
          <w:tcPr>
            <w:tcW w:w="1474" w:type="dxa"/>
          </w:tcPr>
          <w:p w14:paraId="79CA1C1C" w14:textId="5BE9ECD5" w:rsidR="004D7306" w:rsidRPr="001F16E7" w:rsidRDefault="001F16E7" w:rsidP="004D7306">
            <w:pPr>
              <w:pStyle w:val="BodyText"/>
              <w:spacing w:after="0"/>
              <w:rPr>
                <w:sz w:val="20"/>
                <w:szCs w:val="20"/>
                <w:lang w:val="de-DE"/>
              </w:rPr>
            </w:pPr>
            <w:r>
              <w:rPr>
                <w:sz w:val="20"/>
                <w:szCs w:val="20"/>
                <w:lang w:val="de-DE"/>
              </w:rPr>
              <w:t>A</w:t>
            </w:r>
          </w:p>
        </w:tc>
      </w:tr>
      <w:tr w:rsidR="004D7306" w14:paraId="7260C332" w14:textId="77777777" w:rsidTr="00F160CC">
        <w:tc>
          <w:tcPr>
            <w:tcW w:w="800" w:type="dxa"/>
          </w:tcPr>
          <w:p w14:paraId="35427BBB" w14:textId="481E2432" w:rsidR="004D7306" w:rsidRPr="001F16E7" w:rsidRDefault="00381531" w:rsidP="004D7306">
            <w:pPr>
              <w:pStyle w:val="BodyText"/>
              <w:spacing w:after="0"/>
              <w:rPr>
                <w:sz w:val="20"/>
                <w:szCs w:val="20"/>
                <w:lang w:val="de-DE"/>
              </w:rPr>
            </w:pPr>
            <w:r w:rsidRPr="001F16E7">
              <w:rPr>
                <w:sz w:val="20"/>
                <w:szCs w:val="20"/>
                <w:lang w:val="de-DE"/>
              </w:rPr>
              <w:t>4</w:t>
            </w:r>
          </w:p>
        </w:tc>
        <w:tc>
          <w:tcPr>
            <w:tcW w:w="5855" w:type="dxa"/>
          </w:tcPr>
          <w:p w14:paraId="5291821C" w14:textId="585B4726" w:rsidR="004D7306" w:rsidRPr="001F16E7" w:rsidRDefault="004D7306" w:rsidP="004D7306">
            <w:pPr>
              <w:pStyle w:val="BodyText"/>
              <w:spacing w:after="0"/>
              <w:rPr>
                <w:sz w:val="20"/>
                <w:szCs w:val="20"/>
                <w:lang w:val="de-DE"/>
              </w:rPr>
            </w:pPr>
            <w:r w:rsidRPr="001F16E7">
              <w:rPr>
                <w:sz w:val="20"/>
                <w:szCs w:val="20"/>
                <w:lang w:val="de-DE"/>
              </w:rPr>
              <w:t xml:space="preserve">For 15 kHz SCS, currently specified RIV-based interlace allocation for PUSCH implicitly assumes that index of first interlace in an RB set or carrier is always 0, which is inconsistent with interlace definition which uses Point A as a reference. TP needed to 38.214 </w:t>
            </w:r>
            <w:r w:rsidRPr="001F16E7">
              <w:rPr>
                <w:rFonts w:cs="Arial"/>
                <w:sz w:val="20"/>
                <w:szCs w:val="20"/>
                <w:lang w:val="de-DE"/>
              </w:rPr>
              <w:t>§</w:t>
            </w:r>
            <w:r w:rsidRPr="001F16E7">
              <w:rPr>
                <w:sz w:val="20"/>
                <w:szCs w:val="20"/>
                <w:lang w:val="de-DE"/>
              </w:rPr>
              <w:t>6.1.2.2.3.</w:t>
            </w:r>
          </w:p>
        </w:tc>
        <w:tc>
          <w:tcPr>
            <w:tcW w:w="1505" w:type="dxa"/>
          </w:tcPr>
          <w:p w14:paraId="33394975" w14:textId="7703E2C0" w:rsidR="004D7306" w:rsidRPr="001F16E7" w:rsidRDefault="004D7306" w:rsidP="004D7306">
            <w:pPr>
              <w:pStyle w:val="BodyText"/>
              <w:spacing w:after="0"/>
              <w:jc w:val="left"/>
              <w:rPr>
                <w:sz w:val="20"/>
                <w:szCs w:val="20"/>
                <w:lang w:val="de-DE"/>
              </w:rPr>
            </w:pPr>
            <w:r w:rsidRPr="001F16E7">
              <w:rPr>
                <w:sz w:val="20"/>
                <w:szCs w:val="20"/>
                <w:lang w:val="de-DE"/>
              </w:rPr>
              <w:t>[5]</w:t>
            </w:r>
          </w:p>
        </w:tc>
        <w:tc>
          <w:tcPr>
            <w:tcW w:w="1474" w:type="dxa"/>
          </w:tcPr>
          <w:p w14:paraId="37C3ECD0" w14:textId="6B1ECBDF" w:rsidR="004D7306" w:rsidRPr="001F16E7" w:rsidRDefault="004D7306" w:rsidP="004D7306">
            <w:pPr>
              <w:pStyle w:val="BodyText"/>
              <w:spacing w:after="0"/>
              <w:rPr>
                <w:sz w:val="20"/>
                <w:szCs w:val="20"/>
                <w:lang w:val="de-DE"/>
              </w:rPr>
            </w:pPr>
            <w:r w:rsidRPr="001F16E7">
              <w:rPr>
                <w:sz w:val="20"/>
                <w:szCs w:val="20"/>
                <w:lang w:val="de-DE"/>
              </w:rPr>
              <w:t>B</w:t>
            </w:r>
          </w:p>
        </w:tc>
      </w:tr>
      <w:tr w:rsidR="001F16E7" w14:paraId="592E8828" w14:textId="77777777" w:rsidTr="00F160CC">
        <w:tc>
          <w:tcPr>
            <w:tcW w:w="800" w:type="dxa"/>
          </w:tcPr>
          <w:p w14:paraId="4716644D" w14:textId="7FB4DEE5" w:rsidR="001F16E7" w:rsidRPr="001F16E7" w:rsidRDefault="001F16E7" w:rsidP="001F16E7">
            <w:pPr>
              <w:pStyle w:val="BodyText"/>
              <w:spacing w:after="0"/>
              <w:rPr>
                <w:sz w:val="20"/>
                <w:szCs w:val="20"/>
                <w:lang w:val="de-DE"/>
              </w:rPr>
            </w:pPr>
            <w:r>
              <w:rPr>
                <w:sz w:val="20"/>
                <w:szCs w:val="20"/>
                <w:lang w:val="de-DE"/>
              </w:rPr>
              <w:t>5</w:t>
            </w:r>
          </w:p>
        </w:tc>
        <w:tc>
          <w:tcPr>
            <w:tcW w:w="5855" w:type="dxa"/>
          </w:tcPr>
          <w:p w14:paraId="4112BFC1" w14:textId="352F5A07" w:rsidR="001F16E7" w:rsidRPr="001F16E7" w:rsidRDefault="001F16E7" w:rsidP="001F16E7">
            <w:pPr>
              <w:pStyle w:val="BodyText"/>
              <w:spacing w:after="0"/>
              <w:rPr>
                <w:sz w:val="20"/>
                <w:szCs w:val="20"/>
                <w:lang w:val="de-DE"/>
              </w:rPr>
            </w:pPr>
            <w:r w:rsidRPr="001F16E7">
              <w:rPr>
                <w:sz w:val="20"/>
                <w:szCs w:val="20"/>
                <w:lang w:val="de-DE"/>
              </w:rPr>
              <w:t xml:space="preserve">For interlaced PUSCH with DFT-s-OFDM, UE behavior is unspecified if the number of PRBs does not equal </w:t>
            </w:r>
            <m:oMath>
              <m:sSup>
                <m:sSupPr>
                  <m:ctrlPr>
                    <w:rPr>
                      <w:rFonts w:ascii="Cambria Math" w:eastAsia="Malgun Gothic" w:hAnsi="Cambria Math"/>
                      <w:kern w:val="2"/>
                      <w:sz w:val="20"/>
                      <w:szCs w:val="20"/>
                      <w:lang w:eastAsia="ko-KR"/>
                    </w:rPr>
                  </m:ctrlPr>
                </m:sSupPr>
                <m:e>
                  <m:r>
                    <w:rPr>
                      <w:rFonts w:ascii="Cambria Math" w:eastAsia="Malgun Gothic" w:hAnsi="Cambria Math"/>
                      <w:kern w:val="2"/>
                      <w:sz w:val="20"/>
                      <w:szCs w:val="20"/>
                      <w:lang w:eastAsia="ko-KR"/>
                    </w:rPr>
                    <m:t>2</m:t>
                  </m:r>
                </m:e>
                <m:sup>
                  <m:r>
                    <w:rPr>
                      <w:rFonts w:ascii="Cambria Math" w:eastAsia="Malgun Gothic" w:hAnsi="Cambria Math"/>
                      <w:kern w:val="2"/>
                      <w:sz w:val="20"/>
                      <w:szCs w:val="20"/>
                      <w:lang w:eastAsia="ko-KR"/>
                    </w:rPr>
                    <m:t>a</m:t>
                  </m:r>
                </m:sup>
              </m:sSup>
              <m:r>
                <m:rPr>
                  <m:sty m:val="p"/>
                </m:rPr>
                <w:rPr>
                  <w:rFonts w:ascii="Cambria Math" w:eastAsia="Malgun Gothic" w:hAnsi="Cambria Math"/>
                  <w:kern w:val="2"/>
                  <w:sz w:val="20"/>
                  <w:szCs w:val="20"/>
                  <w:lang w:eastAsia="ko-KR"/>
                </w:rPr>
                <m:t>×</m:t>
              </m:r>
              <m:sSup>
                <m:sSupPr>
                  <m:ctrlPr>
                    <w:rPr>
                      <w:rFonts w:ascii="Cambria Math" w:eastAsia="Malgun Gothic" w:hAnsi="Cambria Math"/>
                      <w:kern w:val="2"/>
                      <w:sz w:val="20"/>
                      <w:szCs w:val="20"/>
                      <w:lang w:eastAsia="ko-KR"/>
                    </w:rPr>
                  </m:ctrlPr>
                </m:sSupPr>
                <m:e>
                  <m:r>
                    <w:rPr>
                      <w:rFonts w:ascii="Cambria Math" w:eastAsia="Malgun Gothic" w:hAnsi="Cambria Math"/>
                      <w:kern w:val="2"/>
                      <w:sz w:val="20"/>
                      <w:szCs w:val="20"/>
                      <w:lang w:eastAsia="ko-KR"/>
                    </w:rPr>
                    <m:t>3</m:t>
                  </m:r>
                </m:e>
                <m:sup>
                  <m:r>
                    <w:rPr>
                      <w:rFonts w:ascii="Cambria Math" w:eastAsia="Malgun Gothic" w:hAnsi="Cambria Math"/>
                      <w:kern w:val="2"/>
                      <w:sz w:val="20"/>
                      <w:szCs w:val="20"/>
                      <w:lang w:eastAsia="ko-KR"/>
                    </w:rPr>
                    <m:t>b</m:t>
                  </m:r>
                </m:sup>
              </m:sSup>
              <m:r>
                <m:rPr>
                  <m:sty m:val="p"/>
                </m:rPr>
                <w:rPr>
                  <w:rFonts w:ascii="Cambria Math" w:eastAsia="Malgun Gothic" w:hAnsi="Cambria Math"/>
                  <w:kern w:val="2"/>
                  <w:sz w:val="20"/>
                  <w:szCs w:val="20"/>
                  <w:lang w:eastAsia="ko-KR"/>
                </w:rPr>
                <m:t>×</m:t>
              </m:r>
              <m:sSup>
                <m:sSupPr>
                  <m:ctrlPr>
                    <w:rPr>
                      <w:rFonts w:ascii="Cambria Math" w:eastAsia="Malgun Gothic" w:hAnsi="Cambria Math"/>
                      <w:kern w:val="2"/>
                      <w:sz w:val="20"/>
                      <w:szCs w:val="20"/>
                      <w:lang w:eastAsia="ko-KR"/>
                    </w:rPr>
                  </m:ctrlPr>
                </m:sSupPr>
                <m:e>
                  <m:r>
                    <w:rPr>
                      <w:rFonts w:ascii="Cambria Math" w:eastAsia="Malgun Gothic" w:hAnsi="Cambria Math"/>
                      <w:kern w:val="2"/>
                      <w:sz w:val="20"/>
                      <w:szCs w:val="20"/>
                      <w:lang w:eastAsia="ko-KR"/>
                    </w:rPr>
                    <m:t>5</m:t>
                  </m:r>
                </m:e>
                <m:sup>
                  <m:r>
                    <w:rPr>
                      <w:rFonts w:ascii="Cambria Math" w:eastAsia="Malgun Gothic" w:hAnsi="Cambria Math"/>
                      <w:kern w:val="2"/>
                      <w:sz w:val="20"/>
                      <w:szCs w:val="20"/>
                      <w:lang w:eastAsia="ko-KR"/>
                    </w:rPr>
                    <m:t>c</m:t>
                  </m:r>
                </m:sup>
              </m:sSup>
            </m:oMath>
            <w:r w:rsidRPr="001F16E7">
              <w:rPr>
                <w:kern w:val="2"/>
                <w:sz w:val="20"/>
                <w:szCs w:val="20"/>
                <w:lang w:eastAsia="ko-KR"/>
              </w:rPr>
              <w:t xml:space="preserve"> where a,b,c are non-negative integers. TP to 38.214 </w:t>
            </w:r>
            <w:r w:rsidRPr="001F16E7">
              <w:rPr>
                <w:rFonts w:cs="Arial"/>
                <w:kern w:val="2"/>
                <w:sz w:val="20"/>
                <w:szCs w:val="20"/>
                <w:lang w:eastAsia="ko-KR"/>
              </w:rPr>
              <w:t>§</w:t>
            </w:r>
            <w:r w:rsidRPr="001F16E7">
              <w:rPr>
                <w:kern w:val="2"/>
                <w:sz w:val="20"/>
                <w:szCs w:val="20"/>
                <w:lang w:eastAsia="ko-KR"/>
              </w:rPr>
              <w:t>6.1.2.2.3</w:t>
            </w:r>
          </w:p>
        </w:tc>
        <w:tc>
          <w:tcPr>
            <w:tcW w:w="1505" w:type="dxa"/>
          </w:tcPr>
          <w:p w14:paraId="07532A88" w14:textId="749D8127" w:rsidR="001F16E7" w:rsidRPr="001F16E7" w:rsidRDefault="001F16E7" w:rsidP="001F16E7">
            <w:pPr>
              <w:pStyle w:val="BodyText"/>
              <w:spacing w:after="0"/>
              <w:jc w:val="left"/>
              <w:rPr>
                <w:sz w:val="20"/>
                <w:szCs w:val="20"/>
                <w:lang w:val="de-DE"/>
              </w:rPr>
            </w:pPr>
            <w:r w:rsidRPr="001F16E7">
              <w:rPr>
                <w:sz w:val="20"/>
                <w:szCs w:val="20"/>
                <w:lang w:val="de-DE"/>
              </w:rPr>
              <w:t>[5], [9], [10]</w:t>
            </w:r>
          </w:p>
        </w:tc>
        <w:tc>
          <w:tcPr>
            <w:tcW w:w="1474" w:type="dxa"/>
          </w:tcPr>
          <w:p w14:paraId="1C934799" w14:textId="5970A15D" w:rsidR="001F16E7" w:rsidRPr="001F16E7" w:rsidRDefault="001F16E7" w:rsidP="001F16E7">
            <w:pPr>
              <w:pStyle w:val="BodyText"/>
              <w:spacing w:after="0"/>
              <w:rPr>
                <w:sz w:val="20"/>
                <w:szCs w:val="20"/>
                <w:lang w:val="de-DE"/>
              </w:rPr>
            </w:pPr>
            <w:r w:rsidRPr="001F16E7">
              <w:rPr>
                <w:sz w:val="20"/>
                <w:szCs w:val="20"/>
                <w:lang w:val="de-DE"/>
              </w:rPr>
              <w:t>B</w:t>
            </w:r>
          </w:p>
        </w:tc>
      </w:tr>
      <w:tr w:rsidR="001F16E7" w14:paraId="411A8B35" w14:textId="77777777" w:rsidTr="00F160CC">
        <w:tc>
          <w:tcPr>
            <w:tcW w:w="800" w:type="dxa"/>
          </w:tcPr>
          <w:p w14:paraId="6D5C7CF8" w14:textId="6FE75343" w:rsidR="001F16E7" w:rsidRPr="001F16E7" w:rsidRDefault="001F16E7" w:rsidP="001F16E7">
            <w:pPr>
              <w:pStyle w:val="BodyText"/>
              <w:spacing w:after="0"/>
              <w:rPr>
                <w:lang w:val="de-DE"/>
              </w:rPr>
            </w:pPr>
            <w:r>
              <w:rPr>
                <w:sz w:val="20"/>
                <w:szCs w:val="20"/>
                <w:lang w:val="de-DE"/>
              </w:rPr>
              <w:t>6</w:t>
            </w:r>
          </w:p>
        </w:tc>
        <w:tc>
          <w:tcPr>
            <w:tcW w:w="5855" w:type="dxa"/>
          </w:tcPr>
          <w:p w14:paraId="103326DD" w14:textId="40EC227E" w:rsidR="001F16E7" w:rsidRPr="001F16E7" w:rsidRDefault="001F16E7" w:rsidP="001F16E7">
            <w:pPr>
              <w:pStyle w:val="BodyText"/>
              <w:spacing w:after="0"/>
              <w:rPr>
                <w:lang w:val="de-DE"/>
              </w:rPr>
            </w:pPr>
            <w:r w:rsidRPr="001F16E7">
              <w:rPr>
                <w:sz w:val="20"/>
                <w:szCs w:val="20"/>
                <w:lang w:val="de-DE"/>
              </w:rPr>
              <w:t xml:space="preserve">Clarification of UE interpretation of frequency domain resource allocation field in RAR UL grant accouting for different field sizes when interlacing configured/not-configured and operation with/without shared spectrum channel acces. TP to 38.213 </w:t>
            </w:r>
            <w:r w:rsidRPr="001F16E7">
              <w:rPr>
                <w:rFonts w:cs="Arial"/>
                <w:sz w:val="20"/>
                <w:szCs w:val="20"/>
                <w:lang w:val="de-DE"/>
              </w:rPr>
              <w:t>§8.3.</w:t>
            </w:r>
          </w:p>
        </w:tc>
        <w:tc>
          <w:tcPr>
            <w:tcW w:w="1505" w:type="dxa"/>
          </w:tcPr>
          <w:p w14:paraId="1566AE00" w14:textId="3DF41E28" w:rsidR="001F16E7" w:rsidRPr="001F16E7" w:rsidRDefault="001F16E7" w:rsidP="001F16E7">
            <w:pPr>
              <w:pStyle w:val="BodyText"/>
              <w:spacing w:after="0"/>
              <w:jc w:val="left"/>
              <w:rPr>
                <w:lang w:val="de-DE"/>
              </w:rPr>
            </w:pPr>
            <w:r w:rsidRPr="001F16E7">
              <w:rPr>
                <w:sz w:val="20"/>
                <w:szCs w:val="20"/>
                <w:lang w:val="de-DE"/>
              </w:rPr>
              <w:t>[5], [13], [3]</w:t>
            </w:r>
          </w:p>
        </w:tc>
        <w:tc>
          <w:tcPr>
            <w:tcW w:w="1474" w:type="dxa"/>
          </w:tcPr>
          <w:p w14:paraId="1F2DF4F1" w14:textId="5935AAF6" w:rsidR="001F16E7" w:rsidRPr="001F16E7" w:rsidRDefault="001F16E7" w:rsidP="001F16E7">
            <w:pPr>
              <w:pStyle w:val="BodyText"/>
              <w:spacing w:after="0"/>
              <w:rPr>
                <w:lang w:val="de-DE"/>
              </w:rPr>
            </w:pPr>
            <w:r w:rsidRPr="001F16E7">
              <w:rPr>
                <w:sz w:val="20"/>
                <w:szCs w:val="20"/>
                <w:lang w:val="de-DE"/>
              </w:rPr>
              <w:t>B</w:t>
            </w:r>
          </w:p>
        </w:tc>
      </w:tr>
    </w:tbl>
    <w:p w14:paraId="3C0692FA" w14:textId="742B85A9" w:rsidR="00EF5CB9" w:rsidRDefault="00EF5CB9" w:rsidP="00EF5CB9"/>
    <w:p w14:paraId="44B38AE5" w14:textId="315EEE51" w:rsidR="00801CD2" w:rsidRDefault="0053229C" w:rsidP="00AF5D41">
      <w:pPr>
        <w:pStyle w:val="Heading3"/>
      </w:pPr>
      <w:r>
        <w:t>2.1.2</w:t>
      </w:r>
      <w:r>
        <w:tab/>
      </w:r>
      <w:r w:rsidR="00801CD2">
        <w:t>PUCCH Related</w:t>
      </w:r>
    </w:p>
    <w:tbl>
      <w:tblPr>
        <w:tblStyle w:val="TableGrid"/>
        <w:tblW w:w="9634" w:type="dxa"/>
        <w:tblLayout w:type="fixed"/>
        <w:tblLook w:val="04A0" w:firstRow="1" w:lastRow="0" w:firstColumn="1" w:lastColumn="0" w:noHBand="0" w:noVBand="1"/>
      </w:tblPr>
      <w:tblGrid>
        <w:gridCol w:w="800"/>
        <w:gridCol w:w="5855"/>
        <w:gridCol w:w="1505"/>
        <w:gridCol w:w="1474"/>
      </w:tblGrid>
      <w:tr w:rsidR="00801CD2" w14:paraId="53A9C4F5" w14:textId="77777777" w:rsidTr="00F160CC">
        <w:tc>
          <w:tcPr>
            <w:tcW w:w="800" w:type="dxa"/>
          </w:tcPr>
          <w:p w14:paraId="5A946223" w14:textId="77777777" w:rsidR="00801CD2" w:rsidRDefault="00801CD2" w:rsidP="00F160CC">
            <w:pPr>
              <w:pStyle w:val="BodyText"/>
              <w:spacing w:after="0"/>
              <w:rPr>
                <w:b/>
                <w:sz w:val="20"/>
                <w:szCs w:val="20"/>
                <w:lang w:val="de-DE"/>
              </w:rPr>
            </w:pPr>
            <w:r>
              <w:rPr>
                <w:b/>
                <w:sz w:val="20"/>
                <w:szCs w:val="20"/>
                <w:lang w:val="de-DE"/>
              </w:rPr>
              <w:t>Issue #</w:t>
            </w:r>
          </w:p>
        </w:tc>
        <w:tc>
          <w:tcPr>
            <w:tcW w:w="5855" w:type="dxa"/>
          </w:tcPr>
          <w:p w14:paraId="0985B4A8" w14:textId="77777777" w:rsidR="00801CD2" w:rsidRDefault="00801CD2" w:rsidP="00F160CC">
            <w:pPr>
              <w:pStyle w:val="BodyText"/>
              <w:spacing w:after="0"/>
              <w:rPr>
                <w:b/>
                <w:sz w:val="20"/>
                <w:szCs w:val="20"/>
                <w:lang w:val="de-DE"/>
              </w:rPr>
            </w:pPr>
            <w:r>
              <w:rPr>
                <w:b/>
                <w:sz w:val="20"/>
                <w:szCs w:val="20"/>
                <w:lang w:val="de-DE"/>
              </w:rPr>
              <w:t>Description</w:t>
            </w:r>
          </w:p>
        </w:tc>
        <w:tc>
          <w:tcPr>
            <w:tcW w:w="1505" w:type="dxa"/>
          </w:tcPr>
          <w:p w14:paraId="69703FA2" w14:textId="77777777" w:rsidR="00801CD2" w:rsidRDefault="00801CD2" w:rsidP="00F160CC">
            <w:pPr>
              <w:pStyle w:val="BodyText"/>
              <w:spacing w:after="0"/>
              <w:rPr>
                <w:b/>
                <w:lang w:val="de-DE"/>
              </w:rPr>
            </w:pPr>
            <w:r>
              <w:rPr>
                <w:b/>
                <w:lang w:val="de-DE"/>
              </w:rPr>
              <w:t>Tdoc</w:t>
            </w:r>
          </w:p>
          <w:p w14:paraId="1246294F" w14:textId="77777777" w:rsidR="00801CD2" w:rsidRDefault="00801CD2" w:rsidP="00F160CC">
            <w:pPr>
              <w:pStyle w:val="BodyText"/>
              <w:spacing w:after="0"/>
              <w:rPr>
                <w:b/>
                <w:lang w:val="de-DE"/>
              </w:rPr>
            </w:pPr>
            <w:r>
              <w:rPr>
                <w:b/>
                <w:lang w:val="de-DE"/>
              </w:rPr>
              <w:t>References</w:t>
            </w:r>
          </w:p>
        </w:tc>
        <w:tc>
          <w:tcPr>
            <w:tcW w:w="1474" w:type="dxa"/>
          </w:tcPr>
          <w:p w14:paraId="28AB6E0E" w14:textId="77777777" w:rsidR="00801CD2" w:rsidRDefault="00801CD2" w:rsidP="00F160CC">
            <w:pPr>
              <w:pStyle w:val="BodyText"/>
              <w:spacing w:after="0"/>
              <w:rPr>
                <w:b/>
                <w:lang w:val="de-DE"/>
              </w:rPr>
            </w:pPr>
            <w:r>
              <w:rPr>
                <w:b/>
                <w:lang w:val="de-DE"/>
              </w:rPr>
              <w:t>Email Discussion Thread</w:t>
            </w:r>
          </w:p>
        </w:tc>
      </w:tr>
      <w:tr w:rsidR="004569C8" w14:paraId="50E9D7EE" w14:textId="77777777" w:rsidTr="00F160CC">
        <w:tc>
          <w:tcPr>
            <w:tcW w:w="800" w:type="dxa"/>
          </w:tcPr>
          <w:p w14:paraId="75A7F430" w14:textId="25DF2229" w:rsidR="004569C8" w:rsidRPr="00CC4EFA" w:rsidRDefault="00381531" w:rsidP="00F160CC">
            <w:pPr>
              <w:pStyle w:val="BodyText"/>
              <w:spacing w:after="0"/>
              <w:rPr>
                <w:sz w:val="20"/>
                <w:szCs w:val="20"/>
                <w:lang w:val="de-DE"/>
              </w:rPr>
            </w:pPr>
            <w:r w:rsidRPr="00CC4EFA">
              <w:rPr>
                <w:sz w:val="20"/>
                <w:szCs w:val="20"/>
                <w:lang w:val="de-DE"/>
              </w:rPr>
              <w:t>7</w:t>
            </w:r>
          </w:p>
        </w:tc>
        <w:tc>
          <w:tcPr>
            <w:tcW w:w="5855" w:type="dxa"/>
          </w:tcPr>
          <w:p w14:paraId="2C3FE8C5" w14:textId="49BBF9B1" w:rsidR="004569C8" w:rsidRPr="00CC4EFA" w:rsidRDefault="00891DA2" w:rsidP="00F160CC">
            <w:pPr>
              <w:pStyle w:val="BodyText"/>
              <w:spacing w:after="0"/>
              <w:rPr>
                <w:sz w:val="20"/>
                <w:szCs w:val="20"/>
                <w:lang w:val="de-DE"/>
              </w:rPr>
            </w:pPr>
            <w:r w:rsidRPr="00CC4EFA">
              <w:rPr>
                <w:sz w:val="20"/>
                <w:szCs w:val="20"/>
                <w:lang w:val="de-DE"/>
              </w:rPr>
              <w:t>Specifications</w:t>
            </w:r>
            <w:r w:rsidR="004569C8" w:rsidRPr="00CC4EFA">
              <w:rPr>
                <w:sz w:val="20"/>
                <w:szCs w:val="20"/>
                <w:lang w:val="de-DE"/>
              </w:rPr>
              <w:t xml:space="preserve"> are not clear on the following points</w:t>
            </w:r>
            <w:r w:rsidRPr="00CC4EFA">
              <w:rPr>
                <w:sz w:val="20"/>
                <w:szCs w:val="20"/>
                <w:lang w:val="de-DE"/>
              </w:rPr>
              <w:t xml:space="preserve"> related to frequency domain resource allocation for interlaced PUCCH</w:t>
            </w:r>
          </w:p>
          <w:p w14:paraId="4436799B" w14:textId="1CF223D5" w:rsidR="00CE4154" w:rsidRDefault="00CC4EFA" w:rsidP="00CE4154">
            <w:pPr>
              <w:pStyle w:val="BodyText"/>
              <w:numPr>
                <w:ilvl w:val="0"/>
                <w:numId w:val="21"/>
              </w:numPr>
              <w:spacing w:after="0"/>
              <w:rPr>
                <w:sz w:val="20"/>
                <w:szCs w:val="20"/>
                <w:lang w:val="de-DE"/>
              </w:rPr>
            </w:pPr>
            <w:r>
              <w:rPr>
                <w:sz w:val="20"/>
                <w:szCs w:val="20"/>
                <w:lang w:val="de-DE"/>
              </w:rPr>
              <w:t>M</w:t>
            </w:r>
            <w:r w:rsidR="004569C8" w:rsidRPr="00CC4EFA">
              <w:rPr>
                <w:sz w:val="20"/>
                <w:szCs w:val="20"/>
                <w:lang w:val="de-DE"/>
              </w:rPr>
              <w:t>issing procedure, analogous to PUSCH, that PUCCH resource occupies RBs given by intersection of</w:t>
            </w:r>
            <w:r w:rsidR="00CE4154">
              <w:rPr>
                <w:sz w:val="20"/>
                <w:szCs w:val="20"/>
                <w:lang w:val="de-DE"/>
              </w:rPr>
              <w:t xml:space="preserve"> the RB set indicated by</w:t>
            </w:r>
            <w:r w:rsidR="004569C8" w:rsidRPr="00CC4EFA">
              <w:rPr>
                <w:sz w:val="20"/>
                <w:szCs w:val="20"/>
                <w:lang w:val="de-DE"/>
              </w:rPr>
              <w:t xml:space="preserve"> </w:t>
            </w:r>
            <w:r w:rsidR="004569C8" w:rsidRPr="00CC4EFA">
              <w:rPr>
                <w:i/>
                <w:iCs/>
                <w:sz w:val="20"/>
                <w:szCs w:val="20"/>
                <w:lang w:val="de-DE"/>
              </w:rPr>
              <w:t>rb-SetIndex</w:t>
            </w:r>
            <w:r w:rsidR="004569C8" w:rsidRPr="00CC4EFA">
              <w:rPr>
                <w:sz w:val="20"/>
                <w:szCs w:val="20"/>
                <w:lang w:val="de-DE"/>
              </w:rPr>
              <w:t xml:space="preserve"> and the </w:t>
            </w:r>
            <w:r w:rsidR="00CE4154">
              <w:rPr>
                <w:sz w:val="20"/>
                <w:szCs w:val="20"/>
                <w:lang w:val="de-DE"/>
              </w:rPr>
              <w:t xml:space="preserve">interlace(s) indicated by </w:t>
            </w:r>
            <w:r w:rsidR="00CE4154" w:rsidRPr="00CE4154">
              <w:rPr>
                <w:i/>
                <w:iCs/>
                <w:sz w:val="20"/>
                <w:szCs w:val="20"/>
                <w:lang w:val="de-DE"/>
              </w:rPr>
              <w:t>interlace0</w:t>
            </w:r>
            <w:r w:rsidR="00CE4154">
              <w:rPr>
                <w:sz w:val="20"/>
                <w:szCs w:val="20"/>
                <w:lang w:val="de-DE"/>
              </w:rPr>
              <w:t xml:space="preserve">, </w:t>
            </w:r>
            <w:r w:rsidR="00CE4154" w:rsidRPr="00CE4154">
              <w:rPr>
                <w:i/>
                <w:iCs/>
                <w:sz w:val="20"/>
                <w:szCs w:val="20"/>
                <w:lang w:val="de-DE"/>
              </w:rPr>
              <w:t>interlace1</w:t>
            </w:r>
          </w:p>
          <w:p w14:paraId="5A7D2C8A" w14:textId="1E71CE3E" w:rsidR="00CC4EFA" w:rsidRDefault="00CC4EFA" w:rsidP="00CE4154">
            <w:pPr>
              <w:pStyle w:val="BodyText"/>
              <w:numPr>
                <w:ilvl w:val="0"/>
                <w:numId w:val="21"/>
              </w:numPr>
              <w:spacing w:after="0"/>
              <w:rPr>
                <w:sz w:val="20"/>
                <w:szCs w:val="20"/>
                <w:lang w:val="de-DE"/>
              </w:rPr>
            </w:pPr>
            <w:r>
              <w:rPr>
                <w:sz w:val="20"/>
                <w:szCs w:val="20"/>
                <w:lang w:val="de-DE"/>
              </w:rPr>
              <w:t>Handling of case if intersection results in fewer than 10 PRBs</w:t>
            </w:r>
          </w:p>
          <w:p w14:paraId="0F01CFCE" w14:textId="43658D65" w:rsidR="00CE4154" w:rsidRDefault="00CE4154" w:rsidP="00CE4154">
            <w:pPr>
              <w:pStyle w:val="BodyText"/>
              <w:numPr>
                <w:ilvl w:val="0"/>
                <w:numId w:val="21"/>
              </w:numPr>
              <w:spacing w:after="0"/>
              <w:rPr>
                <w:sz w:val="20"/>
                <w:szCs w:val="20"/>
                <w:lang w:val="de-DE"/>
              </w:rPr>
            </w:pPr>
            <w:r>
              <w:rPr>
                <w:sz w:val="20"/>
                <w:szCs w:val="20"/>
                <w:lang w:val="de-DE"/>
              </w:rPr>
              <w:t>For PF3, handling of case if intersection has 11 PRBs</w:t>
            </w:r>
          </w:p>
          <w:p w14:paraId="04D1EFDA" w14:textId="3DF2D9E4" w:rsidR="00CE4154" w:rsidRPr="00CE4154" w:rsidRDefault="00CC4EFA" w:rsidP="00CE4154">
            <w:pPr>
              <w:pStyle w:val="BodyText"/>
              <w:numPr>
                <w:ilvl w:val="0"/>
                <w:numId w:val="21"/>
              </w:numPr>
              <w:spacing w:after="0"/>
              <w:rPr>
                <w:sz w:val="20"/>
                <w:szCs w:val="20"/>
                <w:lang w:val="de-DE"/>
              </w:rPr>
            </w:pPr>
            <w:r>
              <w:rPr>
                <w:sz w:val="20"/>
                <w:szCs w:val="20"/>
                <w:lang w:val="de-DE"/>
              </w:rPr>
              <w:t>Clarification on definition of v</w:t>
            </w:r>
            <w:r w:rsidRPr="00CC4EFA">
              <w:rPr>
                <w:sz w:val="20"/>
                <w:szCs w:val="20"/>
                <w:lang w:val="de-DE"/>
              </w:rPr>
              <w:t xml:space="preserve">ariables </w:t>
            </w:r>
            <m:oMath>
              <m:sSubSup>
                <m:sSubSupPr>
                  <m:ctrlPr>
                    <w:rPr>
                      <w:rFonts w:ascii="Cambria Math" w:eastAsia="Times New Roman" w:hAnsi="Cambria Math"/>
                      <w:i/>
                      <w:sz w:val="20"/>
                      <w:szCs w:val="20"/>
                    </w:rPr>
                  </m:ctrlPr>
                </m:sSubSupPr>
                <m:e>
                  <m:r>
                    <w:rPr>
                      <w:rFonts w:ascii="Cambria Math" w:eastAsia="Times New Roman"/>
                      <w:sz w:val="20"/>
                      <w:szCs w:val="20"/>
                    </w:rPr>
                    <m:t>M</m:t>
                  </m:r>
                </m:e>
                <m:sub>
                  <m:r>
                    <m:rPr>
                      <m:nor/>
                    </m:rPr>
                    <w:rPr>
                      <w:rFonts w:ascii="Cambria Math" w:eastAsia="Times New Roman"/>
                      <w:sz w:val="20"/>
                      <w:szCs w:val="20"/>
                      <w:lang w:val="en-US"/>
                    </w:rPr>
                    <m:t>Interlace,0</m:t>
                  </m:r>
                  <m:ctrlPr>
                    <w:rPr>
                      <w:rFonts w:ascii="Cambria Math" w:eastAsia="Times New Roman" w:hAnsi="Cambria Math"/>
                      <w:sz w:val="20"/>
                      <w:szCs w:val="20"/>
                    </w:rPr>
                  </m:ctrlPr>
                </m:sub>
                <m:sup>
                  <m:r>
                    <m:rPr>
                      <m:nor/>
                    </m:rPr>
                    <w:rPr>
                      <w:rFonts w:ascii="Cambria Math" w:eastAsia="Times New Roman"/>
                      <w:sz w:val="20"/>
                      <w:szCs w:val="20"/>
                      <w:lang w:val="en-US"/>
                    </w:rPr>
                    <m:t>PUCCH</m:t>
                  </m:r>
                  <m:ctrlPr>
                    <w:rPr>
                      <w:rFonts w:ascii="Cambria Math" w:eastAsia="Times New Roman" w:hAnsi="Cambria Math"/>
                      <w:sz w:val="20"/>
                      <w:szCs w:val="20"/>
                    </w:rPr>
                  </m:ctrlPr>
                </m:sup>
              </m:sSubSup>
            </m:oMath>
            <w:r w:rsidRPr="00CC4EFA">
              <w:rPr>
                <w:sz w:val="20"/>
                <w:szCs w:val="20"/>
              </w:rPr>
              <w:t xml:space="preserve"> and </w:t>
            </w:r>
            <m:oMath>
              <m:sSubSup>
                <m:sSubSupPr>
                  <m:ctrlPr>
                    <w:rPr>
                      <w:rFonts w:ascii="Cambria Math" w:eastAsia="Times New Roman" w:hAnsi="Cambria Math"/>
                      <w:i/>
                      <w:sz w:val="20"/>
                      <w:szCs w:val="20"/>
                    </w:rPr>
                  </m:ctrlPr>
                </m:sSubSupPr>
                <m:e>
                  <m:r>
                    <w:rPr>
                      <w:rFonts w:ascii="Cambria Math" w:eastAsia="Times New Roman"/>
                      <w:sz w:val="20"/>
                      <w:szCs w:val="20"/>
                    </w:rPr>
                    <m:t>M</m:t>
                  </m:r>
                </m:e>
                <m:sub>
                  <m:r>
                    <m:rPr>
                      <m:nor/>
                    </m:rPr>
                    <w:rPr>
                      <w:rFonts w:ascii="Cambria Math" w:eastAsia="Times New Roman"/>
                      <w:sz w:val="20"/>
                      <w:szCs w:val="20"/>
                      <w:lang w:val="en-US"/>
                    </w:rPr>
                    <m:t>Interlace,1</m:t>
                  </m:r>
                  <m:ctrlPr>
                    <w:rPr>
                      <w:rFonts w:ascii="Cambria Math" w:eastAsia="Times New Roman" w:hAnsi="Cambria Math"/>
                      <w:sz w:val="20"/>
                      <w:szCs w:val="20"/>
                    </w:rPr>
                  </m:ctrlPr>
                </m:sub>
                <m:sup>
                  <m:r>
                    <m:rPr>
                      <m:nor/>
                    </m:rPr>
                    <w:rPr>
                      <w:rFonts w:ascii="Cambria Math" w:eastAsia="Times New Roman"/>
                      <w:sz w:val="20"/>
                      <w:szCs w:val="20"/>
                      <w:lang w:val="en-US"/>
                    </w:rPr>
                    <m:t>PUCCH</m:t>
                  </m:r>
                  <m:ctrlPr>
                    <w:rPr>
                      <w:rFonts w:ascii="Cambria Math" w:eastAsia="Times New Roman" w:hAnsi="Cambria Math"/>
                      <w:sz w:val="20"/>
                      <w:szCs w:val="20"/>
                    </w:rPr>
                  </m:ctrlPr>
                </m:sup>
              </m:sSubSup>
            </m:oMath>
            <w:r w:rsidR="003928FE">
              <w:rPr>
                <w:sz w:val="20"/>
                <w:szCs w:val="20"/>
              </w:rPr>
              <w:t xml:space="preserve"> (# of PRBs in interlace 0, 1)</w:t>
            </w:r>
          </w:p>
          <w:p w14:paraId="27540C90" w14:textId="2070073A" w:rsidR="004569C8" w:rsidRPr="00CE4154" w:rsidRDefault="00CE4154" w:rsidP="00CE4154">
            <w:pPr>
              <w:pStyle w:val="BodyText"/>
              <w:numPr>
                <w:ilvl w:val="0"/>
                <w:numId w:val="21"/>
              </w:numPr>
              <w:spacing w:after="0"/>
              <w:rPr>
                <w:sz w:val="20"/>
                <w:szCs w:val="20"/>
                <w:lang w:val="de-DE"/>
              </w:rPr>
            </w:pPr>
            <w:r w:rsidRPr="00CE4154">
              <w:rPr>
                <w:sz w:val="20"/>
                <w:szCs w:val="20"/>
                <w:lang w:val="de-DE"/>
              </w:rPr>
              <w:t>For PF0/1, clarification</w:t>
            </w:r>
            <w:r w:rsidRPr="00CE4154">
              <w:rPr>
                <w:b/>
                <w:bCs/>
                <w:sz w:val="20"/>
                <w:szCs w:val="20"/>
                <w:lang w:val="de-DE"/>
              </w:rPr>
              <w:t xml:space="preserve"> </w:t>
            </w:r>
            <w:r w:rsidR="004569C8" w:rsidRPr="00CE4154">
              <w:rPr>
                <w:sz w:val="20"/>
                <w:szCs w:val="20"/>
                <w:lang w:val="de-DE"/>
              </w:rPr>
              <w:t xml:space="preserve">that cyclic shift </w:t>
            </w:r>
            <w:r w:rsidR="00CB29C0" w:rsidRPr="00CE4154">
              <w:rPr>
                <w:sz w:val="20"/>
                <w:szCs w:val="20"/>
                <w:lang w:val="de-DE"/>
              </w:rPr>
              <w:t>cycling</w:t>
            </w:r>
            <w:r w:rsidR="004569C8" w:rsidRPr="00CE4154">
              <w:rPr>
                <w:sz w:val="20"/>
                <w:szCs w:val="20"/>
                <w:lang w:val="de-DE"/>
              </w:rPr>
              <w:t xml:space="preserve"> starts with lowest indexed IRB in the allocated interlace</w:t>
            </w:r>
          </w:p>
          <w:p w14:paraId="474FBE0A" w14:textId="67B37BCD" w:rsidR="004569C8" w:rsidRPr="00CC4EFA" w:rsidRDefault="004569C8" w:rsidP="004569C8">
            <w:pPr>
              <w:pStyle w:val="BodyText"/>
              <w:spacing w:after="0"/>
              <w:rPr>
                <w:sz w:val="20"/>
                <w:szCs w:val="20"/>
                <w:lang w:val="de-DE"/>
              </w:rPr>
            </w:pPr>
            <w:r w:rsidRPr="00CC4EFA">
              <w:rPr>
                <w:sz w:val="20"/>
                <w:szCs w:val="20"/>
                <w:lang w:val="de-DE"/>
              </w:rPr>
              <w:t xml:space="preserve">TP to 38.213 </w:t>
            </w:r>
            <w:r w:rsidRPr="00CC4EFA">
              <w:rPr>
                <w:rFonts w:cs="Arial"/>
                <w:sz w:val="20"/>
                <w:szCs w:val="20"/>
                <w:lang w:val="de-DE"/>
              </w:rPr>
              <w:t>§</w:t>
            </w:r>
            <w:r w:rsidRPr="00CC4EFA">
              <w:rPr>
                <w:sz w:val="20"/>
                <w:szCs w:val="20"/>
                <w:lang w:val="de-DE"/>
              </w:rPr>
              <w:t>9.2.1.</w:t>
            </w:r>
          </w:p>
        </w:tc>
        <w:tc>
          <w:tcPr>
            <w:tcW w:w="1505" w:type="dxa"/>
          </w:tcPr>
          <w:p w14:paraId="593A4EFD" w14:textId="573317A8" w:rsidR="004569C8" w:rsidRPr="00CC4EFA" w:rsidRDefault="004569C8" w:rsidP="00CC4A65">
            <w:pPr>
              <w:pStyle w:val="BodyText"/>
              <w:spacing w:after="0"/>
              <w:jc w:val="left"/>
              <w:rPr>
                <w:sz w:val="20"/>
                <w:szCs w:val="20"/>
                <w:lang w:val="de-DE"/>
              </w:rPr>
            </w:pPr>
            <w:r w:rsidRPr="00CC4EFA">
              <w:rPr>
                <w:sz w:val="20"/>
                <w:szCs w:val="20"/>
                <w:lang w:val="de-DE"/>
              </w:rPr>
              <w:t>[4], [8]</w:t>
            </w:r>
            <w:r w:rsidR="00EF0387" w:rsidRPr="00CC4EFA">
              <w:rPr>
                <w:sz w:val="20"/>
                <w:szCs w:val="20"/>
                <w:lang w:val="de-DE"/>
              </w:rPr>
              <w:t>, [9]</w:t>
            </w:r>
            <w:r w:rsidR="001A1578" w:rsidRPr="00CC4EFA">
              <w:rPr>
                <w:sz w:val="20"/>
                <w:szCs w:val="20"/>
                <w:lang w:val="de-DE"/>
              </w:rPr>
              <w:t>, [10]</w:t>
            </w:r>
            <w:r w:rsidR="008A7843" w:rsidRPr="00CC4EFA">
              <w:rPr>
                <w:sz w:val="20"/>
                <w:szCs w:val="20"/>
                <w:lang w:val="de-DE"/>
              </w:rPr>
              <w:t>, [3]</w:t>
            </w:r>
          </w:p>
        </w:tc>
        <w:tc>
          <w:tcPr>
            <w:tcW w:w="1474" w:type="dxa"/>
          </w:tcPr>
          <w:p w14:paraId="2CF51315" w14:textId="0FF5F9E6" w:rsidR="004569C8" w:rsidRPr="00CC4EFA" w:rsidRDefault="008A7843" w:rsidP="00F160CC">
            <w:pPr>
              <w:pStyle w:val="BodyText"/>
              <w:spacing w:after="0"/>
              <w:rPr>
                <w:sz w:val="20"/>
                <w:szCs w:val="20"/>
                <w:lang w:val="de-DE"/>
              </w:rPr>
            </w:pPr>
            <w:r w:rsidRPr="00CC4EFA">
              <w:rPr>
                <w:sz w:val="20"/>
                <w:szCs w:val="20"/>
                <w:lang w:val="de-DE"/>
              </w:rPr>
              <w:t>C</w:t>
            </w:r>
          </w:p>
        </w:tc>
      </w:tr>
      <w:tr w:rsidR="004D7306" w14:paraId="34460A55" w14:textId="77777777" w:rsidTr="00F160CC">
        <w:tc>
          <w:tcPr>
            <w:tcW w:w="800" w:type="dxa"/>
          </w:tcPr>
          <w:p w14:paraId="7B3AC3A7" w14:textId="7C2E4579" w:rsidR="004D7306" w:rsidRPr="00CC4EFA" w:rsidRDefault="00381531" w:rsidP="004D7306">
            <w:pPr>
              <w:pStyle w:val="BodyText"/>
              <w:spacing w:after="0"/>
              <w:rPr>
                <w:sz w:val="20"/>
                <w:szCs w:val="20"/>
                <w:lang w:val="de-DE"/>
              </w:rPr>
            </w:pPr>
            <w:r w:rsidRPr="00CC4EFA">
              <w:rPr>
                <w:sz w:val="20"/>
                <w:szCs w:val="20"/>
                <w:lang w:val="de-DE"/>
              </w:rPr>
              <w:t>8</w:t>
            </w:r>
          </w:p>
        </w:tc>
        <w:tc>
          <w:tcPr>
            <w:tcW w:w="5855" w:type="dxa"/>
          </w:tcPr>
          <w:p w14:paraId="1870DABA" w14:textId="0B42BB81" w:rsidR="004D7306" w:rsidRPr="00CC4EFA" w:rsidRDefault="004D7306" w:rsidP="004D7306">
            <w:pPr>
              <w:pStyle w:val="BodyText"/>
              <w:spacing w:after="0"/>
              <w:rPr>
                <w:sz w:val="20"/>
                <w:szCs w:val="20"/>
                <w:lang w:val="de-DE"/>
              </w:rPr>
            </w:pPr>
            <w:r w:rsidRPr="00CC4EFA">
              <w:rPr>
                <w:sz w:val="20"/>
                <w:szCs w:val="20"/>
                <w:lang w:val="de-DE"/>
              </w:rPr>
              <w:t xml:space="preserve">Eroneous RRC parameter </w:t>
            </w:r>
            <w:r w:rsidRPr="00CC4EFA">
              <w:rPr>
                <w:rFonts w:cs="Arial"/>
                <w:sz w:val="20"/>
                <w:szCs w:val="20"/>
                <w:lang w:val="de-DE"/>
              </w:rPr>
              <w:t xml:space="preserve">for the RB-set index of a PUCCH resource. Should be </w:t>
            </w:r>
            <w:r w:rsidRPr="00CC4EFA">
              <w:rPr>
                <w:rFonts w:cs="Arial"/>
                <w:i/>
                <w:iCs/>
                <w:sz w:val="20"/>
                <w:szCs w:val="20"/>
                <w:lang w:val="de-DE"/>
              </w:rPr>
              <w:t>rb-SetIndex</w:t>
            </w:r>
            <w:r w:rsidRPr="00CC4EFA">
              <w:rPr>
                <w:rFonts w:cs="Arial"/>
                <w:sz w:val="20"/>
                <w:szCs w:val="20"/>
                <w:lang w:val="de-DE"/>
              </w:rPr>
              <w:t xml:space="preserve">. TP to </w:t>
            </w:r>
            <w:r w:rsidRPr="00CC4EFA">
              <w:rPr>
                <w:sz w:val="20"/>
                <w:szCs w:val="20"/>
                <w:lang w:val="de-DE"/>
              </w:rPr>
              <w:t xml:space="preserve">38.213 </w:t>
            </w:r>
            <w:r w:rsidRPr="00CC4EFA">
              <w:rPr>
                <w:rFonts w:cs="Arial"/>
                <w:sz w:val="20"/>
                <w:szCs w:val="20"/>
                <w:lang w:val="de-DE"/>
              </w:rPr>
              <w:t>§9.2.1.</w:t>
            </w:r>
          </w:p>
        </w:tc>
        <w:tc>
          <w:tcPr>
            <w:tcW w:w="1505" w:type="dxa"/>
          </w:tcPr>
          <w:p w14:paraId="3C83CB31" w14:textId="1A1FF70B" w:rsidR="004D7306" w:rsidRPr="00CC4EFA" w:rsidRDefault="004D7306" w:rsidP="004D7306">
            <w:pPr>
              <w:pStyle w:val="BodyText"/>
              <w:spacing w:after="0"/>
              <w:jc w:val="left"/>
              <w:rPr>
                <w:sz w:val="20"/>
                <w:szCs w:val="20"/>
                <w:lang w:val="de-DE"/>
              </w:rPr>
            </w:pPr>
            <w:r w:rsidRPr="00CC4EFA">
              <w:rPr>
                <w:sz w:val="20"/>
                <w:szCs w:val="20"/>
                <w:lang w:val="de-DE"/>
              </w:rPr>
              <w:t>[3]</w:t>
            </w:r>
          </w:p>
        </w:tc>
        <w:tc>
          <w:tcPr>
            <w:tcW w:w="1474" w:type="dxa"/>
          </w:tcPr>
          <w:p w14:paraId="2716E46E" w14:textId="575516CB" w:rsidR="004D7306" w:rsidRPr="00CC4EFA" w:rsidRDefault="004D7306" w:rsidP="004D7306">
            <w:pPr>
              <w:pStyle w:val="BodyText"/>
              <w:spacing w:after="0"/>
              <w:rPr>
                <w:sz w:val="20"/>
                <w:szCs w:val="20"/>
                <w:lang w:val="de-DE"/>
              </w:rPr>
            </w:pPr>
            <w:r w:rsidRPr="00CC4EFA">
              <w:rPr>
                <w:sz w:val="20"/>
                <w:szCs w:val="20"/>
                <w:lang w:val="de-DE"/>
              </w:rPr>
              <w:t>C</w:t>
            </w:r>
          </w:p>
        </w:tc>
      </w:tr>
      <w:tr w:rsidR="00381531" w14:paraId="48EABDFE" w14:textId="77777777" w:rsidTr="00F160CC">
        <w:tc>
          <w:tcPr>
            <w:tcW w:w="800" w:type="dxa"/>
          </w:tcPr>
          <w:p w14:paraId="082A142E" w14:textId="162C3735" w:rsidR="00381531" w:rsidRPr="00CC4EFA" w:rsidRDefault="00381531" w:rsidP="00381531">
            <w:pPr>
              <w:pStyle w:val="BodyText"/>
              <w:spacing w:after="0"/>
              <w:rPr>
                <w:sz w:val="20"/>
                <w:szCs w:val="20"/>
                <w:lang w:val="de-DE"/>
              </w:rPr>
            </w:pPr>
            <w:r w:rsidRPr="00CC4EFA">
              <w:rPr>
                <w:sz w:val="20"/>
                <w:szCs w:val="20"/>
                <w:lang w:val="de-DE"/>
              </w:rPr>
              <w:t>9</w:t>
            </w:r>
          </w:p>
        </w:tc>
        <w:tc>
          <w:tcPr>
            <w:tcW w:w="5855" w:type="dxa"/>
          </w:tcPr>
          <w:p w14:paraId="5154D84A" w14:textId="6532FB3D" w:rsidR="00381531" w:rsidRPr="00CC4EFA" w:rsidRDefault="00381531" w:rsidP="00381531">
            <w:pPr>
              <w:pStyle w:val="BodyText"/>
              <w:spacing w:after="0"/>
              <w:rPr>
                <w:sz w:val="20"/>
                <w:szCs w:val="20"/>
                <w:lang w:val="de-DE"/>
              </w:rPr>
            </w:pPr>
            <w:r w:rsidRPr="00CC4EFA">
              <w:rPr>
                <w:sz w:val="20"/>
                <w:szCs w:val="20"/>
                <w:lang w:val="de-DE"/>
              </w:rPr>
              <w:t xml:space="preserve">PUCCH rate matching for Interlaced PF2 and PF3 does not take into account spreading factor. TP 38.212 </w:t>
            </w:r>
            <w:r w:rsidRPr="00CC4EFA">
              <w:rPr>
                <w:rFonts w:cs="Arial"/>
                <w:sz w:val="20"/>
                <w:szCs w:val="20"/>
                <w:lang w:val="de-DE"/>
              </w:rPr>
              <w:t>§6.3.1.4</w:t>
            </w:r>
          </w:p>
        </w:tc>
        <w:tc>
          <w:tcPr>
            <w:tcW w:w="1505" w:type="dxa"/>
          </w:tcPr>
          <w:p w14:paraId="3EFA75D6" w14:textId="6FDD4280" w:rsidR="00381531" w:rsidRPr="00CC4EFA" w:rsidRDefault="00381531" w:rsidP="00381531">
            <w:pPr>
              <w:pStyle w:val="BodyText"/>
              <w:spacing w:after="0"/>
              <w:jc w:val="left"/>
              <w:rPr>
                <w:sz w:val="20"/>
                <w:szCs w:val="20"/>
                <w:lang w:val="de-DE"/>
              </w:rPr>
            </w:pPr>
            <w:r w:rsidRPr="00CC4EFA">
              <w:rPr>
                <w:sz w:val="20"/>
                <w:szCs w:val="20"/>
                <w:lang w:val="de-DE"/>
              </w:rPr>
              <w:t>[11]</w:t>
            </w:r>
          </w:p>
        </w:tc>
        <w:tc>
          <w:tcPr>
            <w:tcW w:w="1474" w:type="dxa"/>
          </w:tcPr>
          <w:p w14:paraId="29875C40" w14:textId="164D258F" w:rsidR="00381531" w:rsidRPr="00CC4EFA" w:rsidRDefault="00381531" w:rsidP="00381531">
            <w:pPr>
              <w:pStyle w:val="BodyText"/>
              <w:spacing w:after="0"/>
              <w:rPr>
                <w:sz w:val="20"/>
                <w:szCs w:val="20"/>
                <w:lang w:val="de-DE"/>
              </w:rPr>
            </w:pPr>
            <w:r w:rsidRPr="00CC4EFA">
              <w:rPr>
                <w:sz w:val="20"/>
                <w:szCs w:val="20"/>
                <w:lang w:val="de-DE"/>
              </w:rPr>
              <w:t>C</w:t>
            </w:r>
          </w:p>
        </w:tc>
      </w:tr>
    </w:tbl>
    <w:p w14:paraId="45CF7EBB" w14:textId="3E78ADDE" w:rsidR="00801CD2" w:rsidRDefault="00801CD2" w:rsidP="00EF5CB9"/>
    <w:p w14:paraId="36B2F7F0" w14:textId="25223A55" w:rsidR="008A7843" w:rsidRDefault="008A7843" w:rsidP="008A7843">
      <w:pPr>
        <w:pStyle w:val="Heading2"/>
      </w:pPr>
      <w:r>
        <w:t>2.2 Issues with Lower Priority</w:t>
      </w:r>
    </w:p>
    <w:p w14:paraId="5E2BC7E4" w14:textId="488E829B" w:rsidR="00CC4EFA" w:rsidRDefault="00381531" w:rsidP="00381531">
      <w:pPr>
        <w:pStyle w:val="BodyText"/>
      </w:pPr>
      <w:r>
        <w:t>Issues listed as lower priority do not mean that corrections are not required; rather, corrections can be discussed later.</w:t>
      </w:r>
      <w:r w:rsidR="00CE4154">
        <w:t xml:space="preserve"> If all of the issues in Section 2.1 can be solved, this will be very good progress.</w:t>
      </w:r>
    </w:p>
    <w:p w14:paraId="7799BBA9" w14:textId="65934E22" w:rsidR="00CC4EFA" w:rsidRDefault="00CC4EFA" w:rsidP="00CC4EFA">
      <w:pPr>
        <w:pStyle w:val="Heading3"/>
      </w:pPr>
      <w:r>
        <w:lastRenderedPageBreak/>
        <w:t>2.2.1</w:t>
      </w:r>
      <w:r>
        <w:tab/>
        <w:t>PUCCH Related</w:t>
      </w:r>
    </w:p>
    <w:tbl>
      <w:tblPr>
        <w:tblStyle w:val="TableGrid"/>
        <w:tblW w:w="8160" w:type="dxa"/>
        <w:tblLayout w:type="fixed"/>
        <w:tblLook w:val="04A0" w:firstRow="1" w:lastRow="0" w:firstColumn="1" w:lastColumn="0" w:noHBand="0" w:noVBand="1"/>
      </w:tblPr>
      <w:tblGrid>
        <w:gridCol w:w="800"/>
        <w:gridCol w:w="5855"/>
        <w:gridCol w:w="1505"/>
      </w:tblGrid>
      <w:tr w:rsidR="00CE4154" w14:paraId="6BFCF3D3" w14:textId="77777777" w:rsidTr="00CE4154">
        <w:tc>
          <w:tcPr>
            <w:tcW w:w="800" w:type="dxa"/>
          </w:tcPr>
          <w:p w14:paraId="5FC1291F" w14:textId="77777777" w:rsidR="00CE4154" w:rsidRDefault="00CE4154" w:rsidP="007D3745">
            <w:pPr>
              <w:pStyle w:val="BodyText"/>
              <w:spacing w:after="0"/>
              <w:rPr>
                <w:b/>
                <w:sz w:val="20"/>
                <w:szCs w:val="20"/>
                <w:lang w:val="de-DE"/>
              </w:rPr>
            </w:pPr>
            <w:r>
              <w:rPr>
                <w:b/>
                <w:sz w:val="20"/>
                <w:szCs w:val="20"/>
                <w:lang w:val="de-DE"/>
              </w:rPr>
              <w:t>Issue #</w:t>
            </w:r>
          </w:p>
        </w:tc>
        <w:tc>
          <w:tcPr>
            <w:tcW w:w="5855" w:type="dxa"/>
          </w:tcPr>
          <w:p w14:paraId="1053654E" w14:textId="77777777" w:rsidR="00CE4154" w:rsidRDefault="00CE4154" w:rsidP="007D3745">
            <w:pPr>
              <w:pStyle w:val="BodyText"/>
              <w:spacing w:after="0"/>
              <w:rPr>
                <w:b/>
                <w:sz w:val="20"/>
                <w:szCs w:val="20"/>
                <w:lang w:val="de-DE"/>
              </w:rPr>
            </w:pPr>
            <w:r>
              <w:rPr>
                <w:b/>
                <w:sz w:val="20"/>
                <w:szCs w:val="20"/>
                <w:lang w:val="de-DE"/>
              </w:rPr>
              <w:t>Description</w:t>
            </w:r>
          </w:p>
        </w:tc>
        <w:tc>
          <w:tcPr>
            <w:tcW w:w="1505" w:type="dxa"/>
          </w:tcPr>
          <w:p w14:paraId="6A62090C" w14:textId="77777777" w:rsidR="00CE4154" w:rsidRDefault="00CE4154" w:rsidP="007D3745">
            <w:pPr>
              <w:pStyle w:val="BodyText"/>
              <w:spacing w:after="0"/>
              <w:rPr>
                <w:b/>
                <w:lang w:val="de-DE"/>
              </w:rPr>
            </w:pPr>
            <w:r>
              <w:rPr>
                <w:b/>
                <w:lang w:val="de-DE"/>
              </w:rPr>
              <w:t>Tdoc</w:t>
            </w:r>
          </w:p>
          <w:p w14:paraId="4E01F58A" w14:textId="77777777" w:rsidR="00CE4154" w:rsidRDefault="00CE4154" w:rsidP="007D3745">
            <w:pPr>
              <w:pStyle w:val="BodyText"/>
              <w:spacing w:after="0"/>
              <w:rPr>
                <w:b/>
                <w:lang w:val="de-DE"/>
              </w:rPr>
            </w:pPr>
            <w:r>
              <w:rPr>
                <w:b/>
                <w:lang w:val="de-DE"/>
              </w:rPr>
              <w:t>References</w:t>
            </w:r>
          </w:p>
        </w:tc>
      </w:tr>
      <w:tr w:rsidR="00CE4154" w14:paraId="41B252ED" w14:textId="77777777" w:rsidTr="00CE4154">
        <w:tc>
          <w:tcPr>
            <w:tcW w:w="800" w:type="dxa"/>
          </w:tcPr>
          <w:p w14:paraId="06D0833F" w14:textId="77777777" w:rsidR="00CE4154" w:rsidRPr="00D11A4A" w:rsidRDefault="00CE4154" w:rsidP="007D3745">
            <w:pPr>
              <w:pStyle w:val="BodyText"/>
              <w:spacing w:after="0"/>
              <w:rPr>
                <w:sz w:val="20"/>
                <w:szCs w:val="20"/>
                <w:lang w:val="de-DE"/>
              </w:rPr>
            </w:pPr>
            <w:r>
              <w:rPr>
                <w:sz w:val="20"/>
                <w:szCs w:val="20"/>
                <w:lang w:val="de-DE"/>
              </w:rPr>
              <w:t>10</w:t>
            </w:r>
          </w:p>
        </w:tc>
        <w:tc>
          <w:tcPr>
            <w:tcW w:w="5855" w:type="dxa"/>
          </w:tcPr>
          <w:p w14:paraId="0847C3AF" w14:textId="77777777" w:rsidR="00CE4154" w:rsidRPr="00D11A4A" w:rsidRDefault="00CE4154" w:rsidP="007D3745">
            <w:pPr>
              <w:pStyle w:val="BodyText"/>
              <w:spacing w:after="0"/>
              <w:rPr>
                <w:sz w:val="20"/>
                <w:szCs w:val="20"/>
                <w:lang w:val="de-DE"/>
              </w:rPr>
            </w:pPr>
            <w:r>
              <w:rPr>
                <w:sz w:val="20"/>
                <w:szCs w:val="20"/>
                <w:lang w:val="de-DE"/>
              </w:rPr>
              <w:t xml:space="preserve">Specifications are not clear that when </w:t>
            </w:r>
            <w:r w:rsidRPr="00CB29C0">
              <w:rPr>
                <w:i/>
                <w:iCs/>
                <w:sz w:val="20"/>
                <w:szCs w:val="20"/>
                <w:lang w:val="de-DE"/>
              </w:rPr>
              <w:t>useInterlaceConfig-Dedicated</w:t>
            </w:r>
            <w:r>
              <w:rPr>
                <w:sz w:val="20"/>
                <w:szCs w:val="20"/>
                <w:lang w:val="de-DE"/>
              </w:rPr>
              <w:t xml:space="preserve"> is configured, only PUCCH formats 0,1,2,3 are allowed. TP 38.213 </w:t>
            </w:r>
            <w:r>
              <w:rPr>
                <w:rFonts w:cs="Arial"/>
                <w:sz w:val="20"/>
                <w:szCs w:val="20"/>
                <w:lang w:val="de-DE"/>
              </w:rPr>
              <w:t>§</w:t>
            </w:r>
            <w:r>
              <w:rPr>
                <w:sz w:val="20"/>
                <w:szCs w:val="20"/>
                <w:lang w:val="de-DE"/>
              </w:rPr>
              <w:t>9.2.1 and 38.331.</w:t>
            </w:r>
          </w:p>
        </w:tc>
        <w:tc>
          <w:tcPr>
            <w:tcW w:w="1505" w:type="dxa"/>
          </w:tcPr>
          <w:p w14:paraId="442AC21A" w14:textId="77777777" w:rsidR="00CE4154" w:rsidRPr="00D11A4A" w:rsidRDefault="00CE4154" w:rsidP="007D3745">
            <w:pPr>
              <w:pStyle w:val="BodyText"/>
              <w:spacing w:after="0"/>
              <w:jc w:val="left"/>
              <w:rPr>
                <w:lang w:val="de-DE"/>
              </w:rPr>
            </w:pPr>
            <w:r>
              <w:rPr>
                <w:lang w:val="de-DE"/>
              </w:rPr>
              <w:t>[7]</w:t>
            </w:r>
          </w:p>
        </w:tc>
      </w:tr>
      <w:tr w:rsidR="00CE4154" w14:paraId="0E211F5E" w14:textId="77777777" w:rsidTr="00CE4154">
        <w:tc>
          <w:tcPr>
            <w:tcW w:w="800" w:type="dxa"/>
          </w:tcPr>
          <w:p w14:paraId="71241294" w14:textId="77777777" w:rsidR="00CE4154" w:rsidRPr="00303B10" w:rsidRDefault="00CE4154" w:rsidP="007D3745">
            <w:pPr>
              <w:pStyle w:val="BodyText"/>
              <w:spacing w:after="0"/>
              <w:rPr>
                <w:sz w:val="20"/>
                <w:szCs w:val="20"/>
                <w:lang w:val="de-DE"/>
              </w:rPr>
            </w:pPr>
            <w:r>
              <w:rPr>
                <w:sz w:val="20"/>
                <w:szCs w:val="20"/>
                <w:lang w:val="de-DE"/>
              </w:rPr>
              <w:t>11</w:t>
            </w:r>
          </w:p>
        </w:tc>
        <w:tc>
          <w:tcPr>
            <w:tcW w:w="5855" w:type="dxa"/>
          </w:tcPr>
          <w:p w14:paraId="0FE9B8B8" w14:textId="77777777" w:rsidR="00CE4154" w:rsidRPr="00303B10" w:rsidRDefault="00CE4154" w:rsidP="007D3745">
            <w:pPr>
              <w:pStyle w:val="BodyText"/>
              <w:spacing w:after="0"/>
              <w:rPr>
                <w:sz w:val="20"/>
                <w:szCs w:val="20"/>
                <w:lang w:val="de-DE"/>
              </w:rPr>
            </w:pPr>
            <w:r>
              <w:rPr>
                <w:sz w:val="20"/>
                <w:szCs w:val="20"/>
                <w:lang w:val="de-DE"/>
              </w:rPr>
              <w:t xml:space="preserve">Clarification on the conditions for using PF0,1,2,3,4. TP to 38.213 </w:t>
            </w:r>
            <w:r>
              <w:rPr>
                <w:rFonts w:cs="Arial"/>
                <w:sz w:val="20"/>
                <w:szCs w:val="20"/>
                <w:lang w:val="de-DE"/>
              </w:rPr>
              <w:t>§9.2.2</w:t>
            </w:r>
          </w:p>
        </w:tc>
        <w:tc>
          <w:tcPr>
            <w:tcW w:w="1505" w:type="dxa"/>
          </w:tcPr>
          <w:p w14:paraId="1460358D" w14:textId="77777777" w:rsidR="00CE4154" w:rsidRPr="00303B10" w:rsidRDefault="00CE4154" w:rsidP="007D3745">
            <w:pPr>
              <w:pStyle w:val="BodyText"/>
              <w:spacing w:after="0"/>
              <w:jc w:val="left"/>
              <w:rPr>
                <w:sz w:val="20"/>
                <w:szCs w:val="20"/>
                <w:lang w:val="de-DE"/>
              </w:rPr>
            </w:pPr>
            <w:r>
              <w:rPr>
                <w:sz w:val="20"/>
                <w:szCs w:val="20"/>
                <w:lang w:val="de-DE"/>
              </w:rPr>
              <w:t>[8]</w:t>
            </w:r>
          </w:p>
        </w:tc>
      </w:tr>
    </w:tbl>
    <w:p w14:paraId="53162252" w14:textId="77777777" w:rsidR="00CC4EFA" w:rsidRPr="00381531" w:rsidRDefault="00CC4EFA" w:rsidP="00381531">
      <w:pPr>
        <w:pStyle w:val="BodyText"/>
      </w:pPr>
    </w:p>
    <w:p w14:paraId="16FF6C85" w14:textId="26E5BCA1" w:rsidR="00801CD2" w:rsidRDefault="0053229C" w:rsidP="00AF5D41">
      <w:pPr>
        <w:pStyle w:val="Heading3"/>
      </w:pPr>
      <w:r>
        <w:t>2.</w:t>
      </w:r>
      <w:r w:rsidR="008A7843">
        <w:t>2.</w:t>
      </w:r>
      <w:r w:rsidR="00CE4154">
        <w:t>2</w:t>
      </w:r>
      <w:r>
        <w:tab/>
      </w:r>
      <w:r w:rsidR="00801CD2">
        <w:t>SRS Related</w:t>
      </w:r>
    </w:p>
    <w:tbl>
      <w:tblPr>
        <w:tblStyle w:val="TableGrid"/>
        <w:tblW w:w="8160" w:type="dxa"/>
        <w:tblLayout w:type="fixed"/>
        <w:tblLook w:val="04A0" w:firstRow="1" w:lastRow="0" w:firstColumn="1" w:lastColumn="0" w:noHBand="0" w:noVBand="1"/>
      </w:tblPr>
      <w:tblGrid>
        <w:gridCol w:w="800"/>
        <w:gridCol w:w="5855"/>
        <w:gridCol w:w="1505"/>
      </w:tblGrid>
      <w:tr w:rsidR="008A7843" w14:paraId="6FCF3A8F" w14:textId="77777777" w:rsidTr="008A7843">
        <w:tc>
          <w:tcPr>
            <w:tcW w:w="800" w:type="dxa"/>
          </w:tcPr>
          <w:p w14:paraId="20DC0457" w14:textId="77777777" w:rsidR="008A7843" w:rsidRDefault="008A7843" w:rsidP="00F160CC">
            <w:pPr>
              <w:pStyle w:val="BodyText"/>
              <w:spacing w:after="0"/>
              <w:rPr>
                <w:b/>
                <w:sz w:val="20"/>
                <w:szCs w:val="20"/>
                <w:lang w:val="de-DE"/>
              </w:rPr>
            </w:pPr>
            <w:r>
              <w:rPr>
                <w:b/>
                <w:sz w:val="20"/>
                <w:szCs w:val="20"/>
                <w:lang w:val="de-DE"/>
              </w:rPr>
              <w:t>Issue #</w:t>
            </w:r>
          </w:p>
        </w:tc>
        <w:tc>
          <w:tcPr>
            <w:tcW w:w="5855" w:type="dxa"/>
          </w:tcPr>
          <w:p w14:paraId="339F3F78" w14:textId="77777777" w:rsidR="008A7843" w:rsidRDefault="008A7843" w:rsidP="00F160CC">
            <w:pPr>
              <w:pStyle w:val="BodyText"/>
              <w:spacing w:after="0"/>
              <w:rPr>
                <w:b/>
                <w:sz w:val="20"/>
                <w:szCs w:val="20"/>
                <w:lang w:val="de-DE"/>
              </w:rPr>
            </w:pPr>
            <w:r>
              <w:rPr>
                <w:b/>
                <w:sz w:val="20"/>
                <w:szCs w:val="20"/>
                <w:lang w:val="de-DE"/>
              </w:rPr>
              <w:t>Description</w:t>
            </w:r>
          </w:p>
        </w:tc>
        <w:tc>
          <w:tcPr>
            <w:tcW w:w="1505" w:type="dxa"/>
          </w:tcPr>
          <w:p w14:paraId="7F52AB77" w14:textId="77777777" w:rsidR="008A7843" w:rsidRDefault="008A7843" w:rsidP="00F160CC">
            <w:pPr>
              <w:pStyle w:val="BodyText"/>
              <w:spacing w:after="0"/>
              <w:rPr>
                <w:b/>
                <w:lang w:val="de-DE"/>
              </w:rPr>
            </w:pPr>
            <w:r>
              <w:rPr>
                <w:b/>
                <w:lang w:val="de-DE"/>
              </w:rPr>
              <w:t>Tdoc</w:t>
            </w:r>
          </w:p>
          <w:p w14:paraId="2189025F" w14:textId="77777777" w:rsidR="008A7843" w:rsidRDefault="008A7843" w:rsidP="00F160CC">
            <w:pPr>
              <w:pStyle w:val="BodyText"/>
              <w:spacing w:after="0"/>
              <w:rPr>
                <w:b/>
                <w:lang w:val="de-DE"/>
              </w:rPr>
            </w:pPr>
            <w:r>
              <w:rPr>
                <w:b/>
                <w:lang w:val="de-DE"/>
              </w:rPr>
              <w:t>References</w:t>
            </w:r>
          </w:p>
        </w:tc>
      </w:tr>
      <w:tr w:rsidR="008A7843" w14:paraId="5225999B" w14:textId="77777777" w:rsidTr="008A7843">
        <w:tc>
          <w:tcPr>
            <w:tcW w:w="800" w:type="dxa"/>
          </w:tcPr>
          <w:p w14:paraId="7C06695F" w14:textId="3EC9227F" w:rsidR="008A7843" w:rsidRPr="00D11A4A" w:rsidRDefault="00381531" w:rsidP="00F160CC">
            <w:pPr>
              <w:pStyle w:val="BodyText"/>
              <w:spacing w:after="0"/>
              <w:rPr>
                <w:sz w:val="20"/>
                <w:szCs w:val="20"/>
                <w:lang w:val="de-DE"/>
              </w:rPr>
            </w:pPr>
            <w:r>
              <w:rPr>
                <w:sz w:val="20"/>
                <w:szCs w:val="20"/>
                <w:lang w:val="de-DE"/>
              </w:rPr>
              <w:t>12</w:t>
            </w:r>
          </w:p>
        </w:tc>
        <w:tc>
          <w:tcPr>
            <w:tcW w:w="5855" w:type="dxa"/>
          </w:tcPr>
          <w:p w14:paraId="1D05513B" w14:textId="098E9B6F" w:rsidR="008A7843" w:rsidRPr="00D11A4A" w:rsidRDefault="008A7843" w:rsidP="00F160CC">
            <w:pPr>
              <w:pStyle w:val="BodyText"/>
              <w:spacing w:after="0"/>
              <w:rPr>
                <w:sz w:val="20"/>
                <w:szCs w:val="20"/>
                <w:lang w:val="de-DE"/>
              </w:rPr>
            </w:pPr>
            <w:r>
              <w:rPr>
                <w:sz w:val="20"/>
                <w:szCs w:val="20"/>
                <w:lang w:val="de-DE"/>
              </w:rPr>
              <w:t xml:space="preserve">Procedure text capturing that SRS resource can start at any OFDM symbol in a slot is not specified. TP to 38.214 </w:t>
            </w:r>
            <w:r>
              <w:rPr>
                <w:rFonts w:cs="Arial"/>
                <w:sz w:val="20"/>
                <w:szCs w:val="20"/>
                <w:lang w:val="de-DE"/>
              </w:rPr>
              <w:t>§</w:t>
            </w:r>
            <w:r>
              <w:rPr>
                <w:sz w:val="20"/>
                <w:szCs w:val="20"/>
                <w:lang w:val="de-DE"/>
              </w:rPr>
              <w:t>6.2.1.</w:t>
            </w:r>
          </w:p>
        </w:tc>
        <w:tc>
          <w:tcPr>
            <w:tcW w:w="1505" w:type="dxa"/>
          </w:tcPr>
          <w:p w14:paraId="700A17AD" w14:textId="4238542B" w:rsidR="008A7843" w:rsidRPr="00D11A4A" w:rsidRDefault="008A7843" w:rsidP="00CC4A65">
            <w:pPr>
              <w:pStyle w:val="BodyText"/>
              <w:spacing w:after="0"/>
              <w:jc w:val="left"/>
              <w:rPr>
                <w:lang w:val="de-DE"/>
              </w:rPr>
            </w:pPr>
            <w:r>
              <w:rPr>
                <w:lang w:val="de-DE"/>
              </w:rPr>
              <w:t>[1], [10]</w:t>
            </w:r>
          </w:p>
        </w:tc>
      </w:tr>
      <w:tr w:rsidR="008A7843" w14:paraId="468557BB" w14:textId="77777777" w:rsidTr="008A7843">
        <w:tc>
          <w:tcPr>
            <w:tcW w:w="800" w:type="dxa"/>
          </w:tcPr>
          <w:p w14:paraId="0782B0DE" w14:textId="59EAAF37" w:rsidR="008A7843" w:rsidRPr="00D11A4A" w:rsidRDefault="00381531" w:rsidP="00F160CC">
            <w:pPr>
              <w:pStyle w:val="BodyText"/>
              <w:spacing w:after="0"/>
              <w:rPr>
                <w:sz w:val="20"/>
                <w:szCs w:val="20"/>
                <w:lang w:val="de-DE"/>
              </w:rPr>
            </w:pPr>
            <w:r>
              <w:rPr>
                <w:sz w:val="20"/>
                <w:szCs w:val="20"/>
                <w:lang w:val="de-DE"/>
              </w:rPr>
              <w:t>13</w:t>
            </w:r>
          </w:p>
        </w:tc>
        <w:tc>
          <w:tcPr>
            <w:tcW w:w="5855" w:type="dxa"/>
          </w:tcPr>
          <w:p w14:paraId="3BC7FB28" w14:textId="04299865" w:rsidR="008A7843" w:rsidRPr="00D11A4A" w:rsidRDefault="008A7843" w:rsidP="00F160CC">
            <w:pPr>
              <w:pStyle w:val="BodyText"/>
              <w:spacing w:after="0"/>
              <w:rPr>
                <w:sz w:val="20"/>
                <w:szCs w:val="20"/>
                <w:lang w:val="de-DE"/>
              </w:rPr>
            </w:pPr>
            <w:r>
              <w:rPr>
                <w:sz w:val="20"/>
                <w:szCs w:val="20"/>
                <w:lang w:val="de-DE"/>
              </w:rPr>
              <w:t>Support CP extension for SRS (in addition to PUCCH/PUSCH)</w:t>
            </w:r>
          </w:p>
        </w:tc>
        <w:tc>
          <w:tcPr>
            <w:tcW w:w="1505" w:type="dxa"/>
          </w:tcPr>
          <w:p w14:paraId="01FB0474" w14:textId="517B26F0" w:rsidR="008A7843" w:rsidRPr="00D11A4A" w:rsidRDefault="008A7843" w:rsidP="00CC4A65">
            <w:pPr>
              <w:pStyle w:val="BodyText"/>
              <w:spacing w:after="0"/>
              <w:jc w:val="left"/>
              <w:rPr>
                <w:lang w:val="de-DE"/>
              </w:rPr>
            </w:pPr>
            <w:r>
              <w:rPr>
                <w:lang w:val="de-DE"/>
              </w:rPr>
              <w:t>[2]</w:t>
            </w:r>
          </w:p>
        </w:tc>
      </w:tr>
      <w:tr w:rsidR="008A7843" w14:paraId="64CD077A" w14:textId="77777777" w:rsidTr="008A7843">
        <w:tc>
          <w:tcPr>
            <w:tcW w:w="800" w:type="dxa"/>
          </w:tcPr>
          <w:p w14:paraId="0483778E" w14:textId="015CC477" w:rsidR="008A7843" w:rsidRPr="00D11A4A" w:rsidRDefault="00381531" w:rsidP="00F160CC">
            <w:pPr>
              <w:pStyle w:val="BodyText"/>
              <w:spacing w:after="0"/>
              <w:rPr>
                <w:sz w:val="20"/>
                <w:szCs w:val="20"/>
                <w:lang w:val="de-DE"/>
              </w:rPr>
            </w:pPr>
            <w:r>
              <w:rPr>
                <w:sz w:val="20"/>
                <w:szCs w:val="20"/>
                <w:lang w:val="de-DE"/>
              </w:rPr>
              <w:t>14</w:t>
            </w:r>
          </w:p>
        </w:tc>
        <w:tc>
          <w:tcPr>
            <w:tcW w:w="5855" w:type="dxa"/>
          </w:tcPr>
          <w:p w14:paraId="428E352A" w14:textId="422E475D" w:rsidR="008A7843" w:rsidRPr="00D11A4A" w:rsidRDefault="008A7843" w:rsidP="00F160CC">
            <w:pPr>
              <w:pStyle w:val="BodyText"/>
              <w:spacing w:after="0"/>
              <w:rPr>
                <w:sz w:val="20"/>
                <w:szCs w:val="20"/>
                <w:lang w:val="de-DE"/>
              </w:rPr>
            </w:pPr>
            <w:r>
              <w:rPr>
                <w:sz w:val="20"/>
                <w:szCs w:val="20"/>
                <w:lang w:val="de-DE"/>
              </w:rPr>
              <w:t>Allow aperiodic-SRS starting position in a slot to be later than slot n + k (n = slot containing trigger, k = RRC configured slot offet) depending on LBT outcome</w:t>
            </w:r>
          </w:p>
        </w:tc>
        <w:tc>
          <w:tcPr>
            <w:tcW w:w="1505" w:type="dxa"/>
          </w:tcPr>
          <w:p w14:paraId="649A5709" w14:textId="4393C179" w:rsidR="008A7843" w:rsidRPr="00D11A4A" w:rsidRDefault="008A7843" w:rsidP="00CC4A65">
            <w:pPr>
              <w:pStyle w:val="BodyText"/>
              <w:spacing w:after="0"/>
              <w:jc w:val="left"/>
              <w:rPr>
                <w:lang w:val="de-DE"/>
              </w:rPr>
            </w:pPr>
            <w:r>
              <w:rPr>
                <w:lang w:val="de-DE"/>
              </w:rPr>
              <w:t>[2]</w:t>
            </w:r>
          </w:p>
        </w:tc>
      </w:tr>
      <w:tr w:rsidR="008A7843" w14:paraId="5E4D7EE9" w14:textId="77777777" w:rsidTr="008A7843">
        <w:tc>
          <w:tcPr>
            <w:tcW w:w="800" w:type="dxa"/>
          </w:tcPr>
          <w:p w14:paraId="28A4C956" w14:textId="4694CD77" w:rsidR="008A7843" w:rsidRPr="00D11A4A" w:rsidRDefault="00381531" w:rsidP="00F160CC">
            <w:pPr>
              <w:pStyle w:val="BodyText"/>
              <w:spacing w:after="0"/>
              <w:rPr>
                <w:sz w:val="20"/>
                <w:szCs w:val="20"/>
                <w:lang w:val="de-DE"/>
              </w:rPr>
            </w:pPr>
            <w:r>
              <w:rPr>
                <w:sz w:val="20"/>
                <w:szCs w:val="20"/>
                <w:lang w:val="de-DE"/>
              </w:rPr>
              <w:t>15</w:t>
            </w:r>
          </w:p>
        </w:tc>
        <w:tc>
          <w:tcPr>
            <w:tcW w:w="5855" w:type="dxa"/>
          </w:tcPr>
          <w:p w14:paraId="54CC9EF0" w14:textId="77777777" w:rsidR="008A7843" w:rsidRPr="00D11A4A" w:rsidRDefault="008A7843" w:rsidP="00F160CC">
            <w:pPr>
              <w:pStyle w:val="BodyText"/>
              <w:spacing w:after="0"/>
              <w:rPr>
                <w:sz w:val="20"/>
                <w:szCs w:val="20"/>
                <w:lang w:val="de-DE"/>
              </w:rPr>
            </w:pPr>
          </w:p>
        </w:tc>
        <w:tc>
          <w:tcPr>
            <w:tcW w:w="1505" w:type="dxa"/>
          </w:tcPr>
          <w:p w14:paraId="48FA4DF4" w14:textId="77777777" w:rsidR="008A7843" w:rsidRPr="00D11A4A" w:rsidRDefault="008A7843" w:rsidP="00F160CC">
            <w:pPr>
              <w:pStyle w:val="BodyText"/>
              <w:spacing w:after="0"/>
              <w:rPr>
                <w:lang w:val="de-DE"/>
              </w:rPr>
            </w:pPr>
          </w:p>
        </w:tc>
      </w:tr>
    </w:tbl>
    <w:p w14:paraId="45E29788" w14:textId="367946E9" w:rsidR="00801CD2" w:rsidRDefault="00801CD2" w:rsidP="00EF5CB9"/>
    <w:p w14:paraId="29184F56" w14:textId="5B613DC3" w:rsidR="0053229C" w:rsidRDefault="0053229C" w:rsidP="0053229C">
      <w:pPr>
        <w:pStyle w:val="Heading3"/>
      </w:pPr>
      <w:r>
        <w:t>2.</w:t>
      </w:r>
      <w:r w:rsidR="008A7843">
        <w:t>2.</w:t>
      </w:r>
      <w:r w:rsidR="00CE4154">
        <w:t>3</w:t>
      </w:r>
      <w:r>
        <w:tab/>
        <w:t>Other</w:t>
      </w:r>
    </w:p>
    <w:tbl>
      <w:tblPr>
        <w:tblStyle w:val="TableGrid"/>
        <w:tblW w:w="8160" w:type="dxa"/>
        <w:tblLayout w:type="fixed"/>
        <w:tblLook w:val="04A0" w:firstRow="1" w:lastRow="0" w:firstColumn="1" w:lastColumn="0" w:noHBand="0" w:noVBand="1"/>
      </w:tblPr>
      <w:tblGrid>
        <w:gridCol w:w="800"/>
        <w:gridCol w:w="5855"/>
        <w:gridCol w:w="1505"/>
      </w:tblGrid>
      <w:tr w:rsidR="008A7843" w14:paraId="37A4CBAE" w14:textId="77777777" w:rsidTr="008A7843">
        <w:tc>
          <w:tcPr>
            <w:tcW w:w="800" w:type="dxa"/>
          </w:tcPr>
          <w:p w14:paraId="24A8654B" w14:textId="77777777" w:rsidR="008A7843" w:rsidRDefault="008A7843" w:rsidP="00F160CC">
            <w:pPr>
              <w:pStyle w:val="BodyText"/>
              <w:spacing w:after="0"/>
              <w:rPr>
                <w:b/>
                <w:sz w:val="20"/>
                <w:szCs w:val="20"/>
                <w:lang w:val="de-DE"/>
              </w:rPr>
            </w:pPr>
            <w:r>
              <w:rPr>
                <w:b/>
                <w:sz w:val="20"/>
                <w:szCs w:val="20"/>
                <w:lang w:val="de-DE"/>
              </w:rPr>
              <w:t>Issue #</w:t>
            </w:r>
          </w:p>
        </w:tc>
        <w:tc>
          <w:tcPr>
            <w:tcW w:w="5855" w:type="dxa"/>
          </w:tcPr>
          <w:p w14:paraId="6B42B9EC" w14:textId="77777777" w:rsidR="008A7843" w:rsidRDefault="008A7843" w:rsidP="00F160CC">
            <w:pPr>
              <w:pStyle w:val="BodyText"/>
              <w:spacing w:after="0"/>
              <w:rPr>
                <w:b/>
                <w:sz w:val="20"/>
                <w:szCs w:val="20"/>
                <w:lang w:val="de-DE"/>
              </w:rPr>
            </w:pPr>
            <w:r>
              <w:rPr>
                <w:b/>
                <w:sz w:val="20"/>
                <w:szCs w:val="20"/>
                <w:lang w:val="de-DE"/>
              </w:rPr>
              <w:t>Description</w:t>
            </w:r>
          </w:p>
        </w:tc>
        <w:tc>
          <w:tcPr>
            <w:tcW w:w="1505" w:type="dxa"/>
          </w:tcPr>
          <w:p w14:paraId="79E37E1A" w14:textId="77777777" w:rsidR="008A7843" w:rsidRDefault="008A7843" w:rsidP="00F160CC">
            <w:pPr>
              <w:pStyle w:val="BodyText"/>
              <w:spacing w:after="0"/>
              <w:rPr>
                <w:b/>
                <w:lang w:val="de-DE"/>
              </w:rPr>
            </w:pPr>
            <w:r>
              <w:rPr>
                <w:b/>
                <w:lang w:val="de-DE"/>
              </w:rPr>
              <w:t>Tdoc</w:t>
            </w:r>
          </w:p>
          <w:p w14:paraId="2769B6E4" w14:textId="77777777" w:rsidR="008A7843" w:rsidRDefault="008A7843" w:rsidP="00F160CC">
            <w:pPr>
              <w:pStyle w:val="BodyText"/>
              <w:spacing w:after="0"/>
              <w:rPr>
                <w:b/>
                <w:lang w:val="de-DE"/>
              </w:rPr>
            </w:pPr>
            <w:r>
              <w:rPr>
                <w:b/>
                <w:lang w:val="de-DE"/>
              </w:rPr>
              <w:t>References</w:t>
            </w:r>
          </w:p>
        </w:tc>
      </w:tr>
      <w:tr w:rsidR="008A7843" w14:paraId="10D78EA5" w14:textId="77777777" w:rsidTr="008A7843">
        <w:tc>
          <w:tcPr>
            <w:tcW w:w="800" w:type="dxa"/>
          </w:tcPr>
          <w:p w14:paraId="4826AE26" w14:textId="3A1B4635" w:rsidR="008A7843" w:rsidRPr="00D11A4A" w:rsidRDefault="00381531" w:rsidP="00F160CC">
            <w:pPr>
              <w:pStyle w:val="BodyText"/>
              <w:spacing w:after="0"/>
              <w:rPr>
                <w:sz w:val="20"/>
                <w:szCs w:val="20"/>
                <w:lang w:val="de-DE"/>
              </w:rPr>
            </w:pPr>
            <w:r>
              <w:rPr>
                <w:sz w:val="20"/>
                <w:szCs w:val="20"/>
                <w:lang w:val="de-DE"/>
              </w:rPr>
              <w:t>16</w:t>
            </w:r>
          </w:p>
        </w:tc>
        <w:tc>
          <w:tcPr>
            <w:tcW w:w="5855" w:type="dxa"/>
          </w:tcPr>
          <w:p w14:paraId="0EF3BCC7" w14:textId="75A1DFCF" w:rsidR="008A7843" w:rsidRPr="00D11A4A" w:rsidRDefault="008A7843" w:rsidP="00F160CC">
            <w:pPr>
              <w:pStyle w:val="BodyText"/>
              <w:spacing w:after="0"/>
              <w:rPr>
                <w:sz w:val="20"/>
                <w:szCs w:val="20"/>
                <w:lang w:val="de-DE"/>
              </w:rPr>
            </w:pPr>
            <w:r>
              <w:rPr>
                <w:sz w:val="20"/>
                <w:szCs w:val="20"/>
                <w:lang w:val="de-DE"/>
              </w:rPr>
              <w:t xml:space="preserve">Specifications do not capture that interlacing is not supported for bandwidths less than 20 MHz (e.g., 10 MHz carrier). TP to 38.211 </w:t>
            </w:r>
            <w:r>
              <w:rPr>
                <w:rFonts w:cs="Arial"/>
                <w:sz w:val="20"/>
                <w:szCs w:val="20"/>
                <w:lang w:val="de-DE"/>
              </w:rPr>
              <w:t>§</w:t>
            </w:r>
            <w:r>
              <w:rPr>
                <w:sz w:val="20"/>
                <w:szCs w:val="20"/>
                <w:lang w:val="de-DE"/>
              </w:rPr>
              <w:t>4.4.4.6</w:t>
            </w:r>
          </w:p>
        </w:tc>
        <w:tc>
          <w:tcPr>
            <w:tcW w:w="1505" w:type="dxa"/>
          </w:tcPr>
          <w:p w14:paraId="379DD105" w14:textId="0F923941" w:rsidR="008A7843" w:rsidRPr="00D11A4A" w:rsidRDefault="008A7843" w:rsidP="00CC4A65">
            <w:pPr>
              <w:pStyle w:val="BodyText"/>
              <w:spacing w:after="0"/>
              <w:jc w:val="left"/>
              <w:rPr>
                <w:lang w:val="de-DE"/>
              </w:rPr>
            </w:pPr>
            <w:r>
              <w:rPr>
                <w:lang w:val="de-DE"/>
              </w:rPr>
              <w:t>[4]</w:t>
            </w:r>
          </w:p>
        </w:tc>
      </w:tr>
      <w:tr w:rsidR="008A7843" w14:paraId="1E816C56" w14:textId="77777777" w:rsidTr="008A7843">
        <w:tc>
          <w:tcPr>
            <w:tcW w:w="800" w:type="dxa"/>
          </w:tcPr>
          <w:p w14:paraId="38881A6C" w14:textId="016E1B33" w:rsidR="008A7843" w:rsidRPr="00EB225E" w:rsidRDefault="00381531" w:rsidP="00F160CC">
            <w:pPr>
              <w:pStyle w:val="BodyText"/>
              <w:spacing w:after="0"/>
              <w:rPr>
                <w:sz w:val="20"/>
                <w:szCs w:val="20"/>
                <w:lang w:val="de-DE"/>
              </w:rPr>
            </w:pPr>
            <w:r>
              <w:rPr>
                <w:sz w:val="20"/>
                <w:szCs w:val="20"/>
                <w:lang w:val="de-DE"/>
              </w:rPr>
              <w:t>17</w:t>
            </w:r>
          </w:p>
        </w:tc>
        <w:tc>
          <w:tcPr>
            <w:tcW w:w="5855" w:type="dxa"/>
          </w:tcPr>
          <w:p w14:paraId="586A69D7" w14:textId="2FCB1645" w:rsidR="008A7843" w:rsidRPr="00EB225E" w:rsidRDefault="008A7843" w:rsidP="00F160CC">
            <w:pPr>
              <w:pStyle w:val="BodyText"/>
              <w:spacing w:after="0"/>
              <w:rPr>
                <w:sz w:val="20"/>
                <w:szCs w:val="20"/>
                <w:lang w:val="de-DE"/>
              </w:rPr>
            </w:pPr>
            <w:r w:rsidRPr="00EB225E">
              <w:rPr>
                <w:sz w:val="20"/>
                <w:szCs w:val="20"/>
                <w:lang w:val="de-DE"/>
              </w:rPr>
              <w:t xml:space="preserve">Discuss whether or not clarification is needed on the behavior related to the RRC parameter </w:t>
            </w:r>
            <w:r w:rsidRPr="001932A4">
              <w:rPr>
                <w:i/>
                <w:iCs/>
                <w:sz w:val="20"/>
                <w:szCs w:val="20"/>
              </w:rPr>
              <w:t>enableConfiguredUL-r16</w:t>
            </w:r>
            <w:r w:rsidRPr="00EB225E">
              <w:rPr>
                <w:sz w:val="20"/>
                <w:szCs w:val="20"/>
              </w:rPr>
              <w:t>. Any relationship to indicated CO duration?</w:t>
            </w:r>
          </w:p>
        </w:tc>
        <w:tc>
          <w:tcPr>
            <w:tcW w:w="1505" w:type="dxa"/>
          </w:tcPr>
          <w:p w14:paraId="056B3753" w14:textId="6A79A684" w:rsidR="008A7843" w:rsidRPr="00EB225E" w:rsidRDefault="008A7843" w:rsidP="00CC4A65">
            <w:pPr>
              <w:pStyle w:val="BodyText"/>
              <w:spacing w:after="0"/>
              <w:jc w:val="left"/>
              <w:rPr>
                <w:sz w:val="20"/>
                <w:szCs w:val="20"/>
                <w:lang w:val="de-DE"/>
              </w:rPr>
            </w:pPr>
            <w:r>
              <w:rPr>
                <w:sz w:val="20"/>
                <w:szCs w:val="20"/>
                <w:lang w:val="de-DE"/>
              </w:rPr>
              <w:t>[9]</w:t>
            </w:r>
          </w:p>
        </w:tc>
      </w:tr>
    </w:tbl>
    <w:p w14:paraId="06249C57" w14:textId="43AE5D32" w:rsidR="00EF5CB9" w:rsidRDefault="00EF5CB9" w:rsidP="008A7843">
      <w:pPr>
        <w:pStyle w:val="Heading3"/>
      </w:pPr>
      <w:r>
        <w:t>2.2</w:t>
      </w:r>
      <w:r w:rsidR="008A7843">
        <w:t>.</w:t>
      </w:r>
      <w:r w:rsidR="00CE4154">
        <w:t>4</w:t>
      </w:r>
      <w:r>
        <w:tab/>
        <w:t>Editorial Issues</w:t>
      </w:r>
    </w:p>
    <w:tbl>
      <w:tblPr>
        <w:tblStyle w:val="TableGrid"/>
        <w:tblW w:w="8160" w:type="dxa"/>
        <w:tblLayout w:type="fixed"/>
        <w:tblLook w:val="04A0" w:firstRow="1" w:lastRow="0" w:firstColumn="1" w:lastColumn="0" w:noHBand="0" w:noVBand="1"/>
      </w:tblPr>
      <w:tblGrid>
        <w:gridCol w:w="800"/>
        <w:gridCol w:w="5855"/>
        <w:gridCol w:w="1505"/>
      </w:tblGrid>
      <w:tr w:rsidR="008A7843" w14:paraId="2B4A9287" w14:textId="77777777" w:rsidTr="008A7843">
        <w:tc>
          <w:tcPr>
            <w:tcW w:w="800" w:type="dxa"/>
          </w:tcPr>
          <w:p w14:paraId="725ADA57" w14:textId="77777777" w:rsidR="008A7843" w:rsidRDefault="008A7843" w:rsidP="00F160CC">
            <w:pPr>
              <w:pStyle w:val="BodyText"/>
              <w:spacing w:after="0"/>
              <w:rPr>
                <w:b/>
                <w:sz w:val="20"/>
                <w:szCs w:val="20"/>
                <w:lang w:val="de-DE"/>
              </w:rPr>
            </w:pPr>
            <w:r>
              <w:rPr>
                <w:b/>
                <w:sz w:val="20"/>
                <w:szCs w:val="20"/>
                <w:lang w:val="de-DE"/>
              </w:rPr>
              <w:t>Issue #</w:t>
            </w:r>
          </w:p>
        </w:tc>
        <w:tc>
          <w:tcPr>
            <w:tcW w:w="5855" w:type="dxa"/>
          </w:tcPr>
          <w:p w14:paraId="22772DB9" w14:textId="77777777" w:rsidR="008A7843" w:rsidRDefault="008A7843" w:rsidP="00F160CC">
            <w:pPr>
              <w:pStyle w:val="BodyText"/>
              <w:spacing w:after="0"/>
              <w:rPr>
                <w:b/>
                <w:sz w:val="20"/>
                <w:szCs w:val="20"/>
                <w:lang w:val="de-DE"/>
              </w:rPr>
            </w:pPr>
            <w:r>
              <w:rPr>
                <w:b/>
                <w:sz w:val="20"/>
                <w:szCs w:val="20"/>
                <w:lang w:val="de-DE"/>
              </w:rPr>
              <w:t>Description</w:t>
            </w:r>
          </w:p>
        </w:tc>
        <w:tc>
          <w:tcPr>
            <w:tcW w:w="1505" w:type="dxa"/>
          </w:tcPr>
          <w:p w14:paraId="5121DE42" w14:textId="77777777" w:rsidR="008A7843" w:rsidRDefault="008A7843" w:rsidP="00F160CC">
            <w:pPr>
              <w:pStyle w:val="BodyText"/>
              <w:spacing w:after="0"/>
              <w:rPr>
                <w:b/>
                <w:lang w:val="de-DE"/>
              </w:rPr>
            </w:pPr>
            <w:r>
              <w:rPr>
                <w:b/>
                <w:lang w:val="de-DE"/>
              </w:rPr>
              <w:t>Tdoc</w:t>
            </w:r>
          </w:p>
          <w:p w14:paraId="1B5871D4" w14:textId="77777777" w:rsidR="008A7843" w:rsidRDefault="008A7843" w:rsidP="00F160CC">
            <w:pPr>
              <w:pStyle w:val="BodyText"/>
              <w:spacing w:after="0"/>
              <w:rPr>
                <w:b/>
                <w:lang w:val="de-DE"/>
              </w:rPr>
            </w:pPr>
            <w:r>
              <w:rPr>
                <w:b/>
                <w:lang w:val="de-DE"/>
              </w:rPr>
              <w:t>References</w:t>
            </w:r>
          </w:p>
        </w:tc>
      </w:tr>
      <w:tr w:rsidR="008A7843" w14:paraId="14F12D2C" w14:textId="77777777" w:rsidTr="008A7843">
        <w:tc>
          <w:tcPr>
            <w:tcW w:w="800" w:type="dxa"/>
          </w:tcPr>
          <w:p w14:paraId="66E40C99" w14:textId="2E68ABA4" w:rsidR="008A7843" w:rsidRPr="00D11A4A" w:rsidRDefault="00381531" w:rsidP="00F160CC">
            <w:pPr>
              <w:pStyle w:val="BodyText"/>
              <w:spacing w:after="0"/>
              <w:rPr>
                <w:sz w:val="20"/>
                <w:szCs w:val="20"/>
                <w:lang w:val="de-DE"/>
              </w:rPr>
            </w:pPr>
            <w:r>
              <w:rPr>
                <w:sz w:val="20"/>
                <w:szCs w:val="20"/>
                <w:lang w:val="de-DE"/>
              </w:rPr>
              <w:t>18</w:t>
            </w:r>
          </w:p>
        </w:tc>
        <w:tc>
          <w:tcPr>
            <w:tcW w:w="5855" w:type="dxa"/>
          </w:tcPr>
          <w:p w14:paraId="55C43554" w14:textId="61F5826F" w:rsidR="008A7843" w:rsidRPr="00D11A4A" w:rsidRDefault="008A7843" w:rsidP="00F160CC">
            <w:pPr>
              <w:pStyle w:val="BodyText"/>
              <w:spacing w:after="0"/>
              <w:rPr>
                <w:sz w:val="20"/>
                <w:szCs w:val="20"/>
                <w:lang w:val="de-DE"/>
              </w:rPr>
            </w:pPr>
            <w:r>
              <w:rPr>
                <w:sz w:val="20"/>
                <w:szCs w:val="20"/>
                <w:lang w:val="de-DE"/>
              </w:rPr>
              <w:t xml:space="preserve">The parameter </w:t>
            </w:r>
            <w:r w:rsidRPr="001932A4">
              <w:rPr>
                <w:i/>
                <w:iCs/>
                <w:sz w:val="20"/>
                <w:szCs w:val="20"/>
                <w:lang w:val="de-DE"/>
              </w:rPr>
              <w:t>interlace1</w:t>
            </w:r>
            <w:r>
              <w:rPr>
                <w:sz w:val="20"/>
                <w:szCs w:val="20"/>
                <w:lang w:val="de-DE"/>
              </w:rPr>
              <w:t xml:space="preserve"> is contained in PUCCH-format{2 and 3}-r16 not in </w:t>
            </w:r>
            <w:r w:rsidRPr="001932A4">
              <w:rPr>
                <w:i/>
                <w:iCs/>
                <w:sz w:val="20"/>
                <w:szCs w:val="20"/>
                <w:lang w:val="de-DE"/>
              </w:rPr>
              <w:t>PUCCH-Resource-r16</w:t>
            </w:r>
            <w:r>
              <w:rPr>
                <w:sz w:val="20"/>
                <w:szCs w:val="20"/>
                <w:lang w:val="de-DE"/>
              </w:rPr>
              <w:t xml:space="preserve">. Number of interlaces is not specified explicitly. TP needed to </w:t>
            </w:r>
            <w:r>
              <w:rPr>
                <w:rFonts w:cs="Arial"/>
                <w:sz w:val="20"/>
                <w:szCs w:val="20"/>
                <w:lang w:val="de-DE"/>
              </w:rPr>
              <w:t>38.213 §9.2.1 to align with 38.331.</w:t>
            </w:r>
          </w:p>
        </w:tc>
        <w:tc>
          <w:tcPr>
            <w:tcW w:w="1505" w:type="dxa"/>
          </w:tcPr>
          <w:p w14:paraId="633EB8FF" w14:textId="0ADE601F" w:rsidR="008A7843" w:rsidRPr="00D11A4A" w:rsidRDefault="008A7843" w:rsidP="00CC4A65">
            <w:pPr>
              <w:pStyle w:val="BodyText"/>
              <w:spacing w:after="0"/>
              <w:jc w:val="left"/>
              <w:rPr>
                <w:lang w:val="de-DE"/>
              </w:rPr>
            </w:pPr>
            <w:r>
              <w:rPr>
                <w:lang w:val="de-DE"/>
              </w:rPr>
              <w:t>[7]</w:t>
            </w:r>
          </w:p>
        </w:tc>
      </w:tr>
      <w:tr w:rsidR="008A7843" w14:paraId="062F8C66" w14:textId="77777777" w:rsidTr="008A7843">
        <w:tc>
          <w:tcPr>
            <w:tcW w:w="800" w:type="dxa"/>
          </w:tcPr>
          <w:p w14:paraId="035EBF23" w14:textId="4DF53D36" w:rsidR="008A7843" w:rsidRPr="00D11A4A" w:rsidRDefault="00381531" w:rsidP="00F160CC">
            <w:pPr>
              <w:pStyle w:val="BodyText"/>
              <w:spacing w:after="0"/>
              <w:rPr>
                <w:sz w:val="20"/>
                <w:szCs w:val="20"/>
                <w:lang w:val="de-DE"/>
              </w:rPr>
            </w:pPr>
            <w:r>
              <w:rPr>
                <w:sz w:val="20"/>
                <w:szCs w:val="20"/>
                <w:lang w:val="de-DE"/>
              </w:rPr>
              <w:t>19</w:t>
            </w:r>
          </w:p>
        </w:tc>
        <w:tc>
          <w:tcPr>
            <w:tcW w:w="5855" w:type="dxa"/>
          </w:tcPr>
          <w:p w14:paraId="64D7667F" w14:textId="7CC40049" w:rsidR="008A7843" w:rsidRPr="00D11A4A" w:rsidRDefault="008A7843" w:rsidP="00F160CC">
            <w:pPr>
              <w:pStyle w:val="BodyText"/>
              <w:spacing w:after="0"/>
              <w:rPr>
                <w:sz w:val="20"/>
                <w:szCs w:val="20"/>
                <w:lang w:val="de-DE"/>
              </w:rPr>
            </w:pPr>
            <w:r>
              <w:rPr>
                <w:sz w:val="20"/>
                <w:szCs w:val="20"/>
                <w:lang w:val="de-DE"/>
              </w:rPr>
              <w:t>For PUCCH resource set prior to dedicated configuration, reference to OCC index in 38.211 would be helpful.</w:t>
            </w:r>
          </w:p>
        </w:tc>
        <w:tc>
          <w:tcPr>
            <w:tcW w:w="1505" w:type="dxa"/>
          </w:tcPr>
          <w:p w14:paraId="36840C99" w14:textId="556216BE" w:rsidR="008A7843" w:rsidRPr="00D11A4A" w:rsidRDefault="008A7843" w:rsidP="00CC4A65">
            <w:pPr>
              <w:pStyle w:val="BodyText"/>
              <w:spacing w:after="0"/>
              <w:jc w:val="left"/>
              <w:rPr>
                <w:lang w:val="de-DE"/>
              </w:rPr>
            </w:pPr>
            <w:r>
              <w:rPr>
                <w:lang w:val="de-DE"/>
              </w:rPr>
              <w:t>[10]</w:t>
            </w:r>
          </w:p>
        </w:tc>
      </w:tr>
    </w:tbl>
    <w:p w14:paraId="528245DB" w14:textId="77777777" w:rsidR="001956BC" w:rsidRDefault="001956BC" w:rsidP="003921FC">
      <w:pPr>
        <w:pStyle w:val="BodyText"/>
        <w:spacing w:after="0"/>
        <w:jc w:val="left"/>
      </w:pPr>
      <w:bookmarkStart w:id="14" w:name="_GoBack"/>
      <w:bookmarkEnd w:id="14"/>
    </w:p>
    <w:p w14:paraId="3A065FBE" w14:textId="77777777" w:rsidR="000916C2" w:rsidRDefault="00670370">
      <w:pPr>
        <w:pStyle w:val="Heading1"/>
      </w:pPr>
      <w:bookmarkStart w:id="15" w:name="_Toc535588825"/>
      <w:bookmarkStart w:id="16" w:name="_Toc5596060"/>
      <w:bookmarkStart w:id="17" w:name="_Toc17755492"/>
      <w:bookmarkStart w:id="18" w:name="_Toc5596374"/>
      <w:bookmarkStart w:id="19" w:name="_Toc8398224"/>
      <w:bookmarkStart w:id="20" w:name="_Toc1970570"/>
      <w:bookmarkStart w:id="21" w:name="_Toc8247956"/>
      <w:bookmarkStart w:id="22" w:name="_Toc5100812"/>
      <w:bookmarkStart w:id="23" w:name="_Toc21841029"/>
      <w:bookmarkStart w:id="24" w:name="_Toc21841200"/>
      <w:bookmarkStart w:id="25" w:name="_Toc22050970"/>
      <w:bookmarkStart w:id="26" w:name="_Toc24660993"/>
      <w:bookmarkStart w:id="27" w:name="_Toc32743906"/>
      <w:bookmarkEnd w:id="13"/>
      <w:r>
        <w:t>References</w:t>
      </w:r>
      <w:bookmarkEnd w:id="15"/>
      <w:bookmarkEnd w:id="16"/>
      <w:bookmarkEnd w:id="17"/>
      <w:bookmarkEnd w:id="18"/>
      <w:bookmarkEnd w:id="19"/>
      <w:bookmarkEnd w:id="20"/>
      <w:bookmarkEnd w:id="21"/>
      <w:bookmarkEnd w:id="22"/>
      <w:bookmarkEnd w:id="23"/>
      <w:bookmarkEnd w:id="24"/>
      <w:bookmarkEnd w:id="25"/>
      <w:bookmarkEnd w:id="26"/>
      <w:bookmarkEnd w:id="27"/>
    </w:p>
    <w:p w14:paraId="18D08795" w14:textId="1B195A8B" w:rsidR="00D76C2D" w:rsidRPr="00F81ED8" w:rsidRDefault="00855184" w:rsidP="00F81ED8">
      <w:pPr>
        <w:pStyle w:val="Reference"/>
        <w:numPr>
          <w:ilvl w:val="0"/>
          <w:numId w:val="14"/>
        </w:numPr>
        <w:overflowPunct/>
        <w:autoSpaceDE/>
        <w:autoSpaceDN/>
        <w:adjustRightInd/>
        <w:spacing w:after="0"/>
        <w:ind w:left="446" w:hanging="446"/>
        <w:textAlignment w:val="auto"/>
        <w:rPr>
          <w:rFonts w:cs="Arial"/>
          <w:lang w:val="en-US"/>
        </w:rPr>
      </w:pPr>
      <w:bookmarkStart w:id="28" w:name="_Ref20768133"/>
      <w:bookmarkStart w:id="29" w:name="_Ref21539877"/>
      <w:r w:rsidRPr="001F2F75">
        <w:t>R1-</w:t>
      </w:r>
      <w:bookmarkEnd w:id="28"/>
      <w:bookmarkEnd w:id="29"/>
      <w:r w:rsidR="00F81ED8">
        <w:t>2000647, “</w:t>
      </w:r>
      <w:r w:rsidR="00F81ED8" w:rsidRPr="00F81ED8">
        <w:t>TP for SRS configuration</w:t>
      </w:r>
      <w:r w:rsidR="00F81ED8">
        <w:t xml:space="preserve">,” CATT, RAN1#100-e, </w:t>
      </w:r>
      <w:proofErr w:type="gramStart"/>
      <w:r w:rsidR="00F81ED8">
        <w:t>February,</w:t>
      </w:r>
      <w:proofErr w:type="gramEnd"/>
      <w:r w:rsidR="00F81ED8">
        <w:t xml:space="preserve"> 2020.</w:t>
      </w:r>
    </w:p>
    <w:p w14:paraId="33F3699A" w14:textId="532C1829"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 xml:space="preserve">2000770, “UL signals and channels,” ETRI, RAN1#100-e, </w:t>
      </w:r>
      <w:proofErr w:type="gramStart"/>
      <w:r>
        <w:t>February,</w:t>
      </w:r>
      <w:proofErr w:type="gramEnd"/>
      <w:r>
        <w:t xml:space="preserve"> 2020.</w:t>
      </w:r>
    </w:p>
    <w:p w14:paraId="1C2707D9" w14:textId="740A6A38"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825</w:t>
      </w:r>
      <w:r>
        <w:t>, “</w:t>
      </w:r>
      <w:r w:rsidR="00870B63">
        <w:t>UL signals and channels</w:t>
      </w:r>
      <w:r>
        <w:t xml:space="preserve">,” </w:t>
      </w:r>
      <w:r w:rsidR="00870B63">
        <w:t>Ericsson</w:t>
      </w:r>
      <w:r>
        <w:t xml:space="preserve">, RAN1#100-e, </w:t>
      </w:r>
      <w:proofErr w:type="gramStart"/>
      <w:r>
        <w:t>February,</w:t>
      </w:r>
      <w:proofErr w:type="gramEnd"/>
      <w:r>
        <w:t xml:space="preserve"> 2020.</w:t>
      </w:r>
    </w:p>
    <w:p w14:paraId="2064CD93" w14:textId="7199B097"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196</w:t>
      </w:r>
      <w:r>
        <w:t>, “</w:t>
      </w:r>
      <w:r w:rsidR="00870B63">
        <w:t>Corrections on uplink signals and channels</w:t>
      </w:r>
      <w:r>
        <w:t xml:space="preserve">,” </w:t>
      </w:r>
      <w:r w:rsidR="00870B63">
        <w:t>Huawei</w:t>
      </w:r>
      <w:r>
        <w:t>,</w:t>
      </w:r>
      <w:r w:rsidR="00870B63">
        <w:t xml:space="preserve"> </w:t>
      </w:r>
      <w:proofErr w:type="spellStart"/>
      <w:r w:rsidR="00870B63">
        <w:t>HiSilicon</w:t>
      </w:r>
      <w:proofErr w:type="spellEnd"/>
      <w:r>
        <w:t xml:space="preserve"> RAN1#100-e, </w:t>
      </w:r>
      <w:proofErr w:type="gramStart"/>
      <w:r>
        <w:t>February,</w:t>
      </w:r>
      <w:proofErr w:type="gramEnd"/>
      <w:r>
        <w:t xml:space="preserve"> 2020.</w:t>
      </w:r>
    </w:p>
    <w:p w14:paraId="562F4DA7" w14:textId="404DF275"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lastRenderedPageBreak/>
        <w:t>R1-</w:t>
      </w:r>
      <w:r>
        <w:t>2000</w:t>
      </w:r>
      <w:r w:rsidR="00870B63">
        <w:t>662</w:t>
      </w:r>
      <w:r>
        <w:t>, “</w:t>
      </w:r>
      <w:r w:rsidR="00870B63">
        <w:t>Remaining issues of UL signals and channels for NR-U</w:t>
      </w:r>
      <w:r>
        <w:t xml:space="preserve">,” </w:t>
      </w:r>
      <w:r w:rsidR="00870B63">
        <w:t>LG Electronics</w:t>
      </w:r>
      <w:r>
        <w:t xml:space="preserve">, RAN1#100-e, </w:t>
      </w:r>
      <w:proofErr w:type="gramStart"/>
      <w:r>
        <w:t>February,</w:t>
      </w:r>
      <w:proofErr w:type="gramEnd"/>
      <w:r>
        <w:t xml:space="preserve"> 2020.</w:t>
      </w:r>
    </w:p>
    <w:p w14:paraId="6FC2E3EB" w14:textId="225CE388"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591</w:t>
      </w:r>
      <w:r>
        <w:t>, “</w:t>
      </w:r>
      <w:r w:rsidR="00870B63">
        <w:t>Text proposals for UL signals and channels for NR-U</w:t>
      </w:r>
      <w:r>
        <w:t xml:space="preserve">,” </w:t>
      </w:r>
      <w:r w:rsidR="00870B63">
        <w:t>Lenovo, Motorola Mobility</w:t>
      </w:r>
      <w:r>
        <w:t xml:space="preserve">, RAN1#100-e, </w:t>
      </w:r>
      <w:proofErr w:type="gramStart"/>
      <w:r>
        <w:t>February,</w:t>
      </w:r>
      <w:proofErr w:type="gramEnd"/>
      <w:r>
        <w:t xml:space="preserve"> 2020.</w:t>
      </w:r>
    </w:p>
    <w:p w14:paraId="22AEAFED" w14:textId="38382B75"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436</w:t>
      </w:r>
      <w:r>
        <w:t>, “</w:t>
      </w:r>
      <w:r w:rsidR="00870B63">
        <w:t>Remaining issues on UL signals and channels for NR-U operation</w:t>
      </w:r>
      <w:r>
        <w:t xml:space="preserve">,” </w:t>
      </w:r>
      <w:r w:rsidR="00870B63">
        <w:t>MediaTek Inc.</w:t>
      </w:r>
      <w:r>
        <w:t xml:space="preserve">, RAN1#100-e, </w:t>
      </w:r>
      <w:proofErr w:type="gramStart"/>
      <w:r>
        <w:t>February,</w:t>
      </w:r>
      <w:proofErr w:type="gramEnd"/>
      <w:r>
        <w:t xml:space="preserve"> 2020.</w:t>
      </w:r>
    </w:p>
    <w:p w14:paraId="229FCCD3" w14:textId="44E2462C"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410</w:t>
      </w:r>
      <w:r>
        <w:t>, “</w:t>
      </w:r>
      <w:r w:rsidR="00870B63">
        <w:t>Remaining Issues on UL Signals and Channels for NR-U</w:t>
      </w:r>
      <w:r>
        <w:t xml:space="preserve">,” </w:t>
      </w:r>
      <w:r w:rsidR="00870B63">
        <w:t>Nokia, Nokia Shanghai Bell</w:t>
      </w:r>
      <w:r>
        <w:t xml:space="preserve">, RAN1#100-e, </w:t>
      </w:r>
      <w:proofErr w:type="gramStart"/>
      <w:r>
        <w:t>February,</w:t>
      </w:r>
      <w:proofErr w:type="gramEnd"/>
      <w:r>
        <w:t xml:space="preserve"> 2020.</w:t>
      </w:r>
    </w:p>
    <w:p w14:paraId="67817731" w14:textId="688450CF"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469</w:t>
      </w:r>
      <w:r>
        <w:t>, “</w:t>
      </w:r>
      <w:r w:rsidR="0097007E">
        <w:t>Discussion on the remaining issues of UL signals and channels</w:t>
      </w:r>
      <w:r>
        <w:t xml:space="preserve">,” </w:t>
      </w:r>
      <w:r w:rsidR="0097007E">
        <w:t>OPPO</w:t>
      </w:r>
      <w:r>
        <w:t xml:space="preserve">, RAN1#100-e, </w:t>
      </w:r>
      <w:proofErr w:type="gramStart"/>
      <w:r>
        <w:t>February,</w:t>
      </w:r>
      <w:proofErr w:type="gramEnd"/>
      <w:r>
        <w:t xml:space="preserve"> 2020.</w:t>
      </w:r>
    </w:p>
    <w:p w14:paraId="6CC68A02" w14:textId="3273DACC"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955</w:t>
      </w:r>
      <w:r>
        <w:t>, “</w:t>
      </w:r>
      <w:r w:rsidR="0097007E">
        <w:t>TP for UL signals and channels for NR-U</w:t>
      </w:r>
      <w:r>
        <w:t xml:space="preserve">,” </w:t>
      </w:r>
      <w:r w:rsidR="0097007E">
        <w:t>Qualcomm Incorporated</w:t>
      </w:r>
      <w:r>
        <w:t xml:space="preserve">, RAN1#100-e, </w:t>
      </w:r>
      <w:proofErr w:type="gramStart"/>
      <w:r>
        <w:t>February,</w:t>
      </w:r>
      <w:proofErr w:type="gramEnd"/>
      <w:r>
        <w:t xml:space="preserve"> 2020.</w:t>
      </w:r>
    </w:p>
    <w:p w14:paraId="17A96E8F" w14:textId="042937F2"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609</w:t>
      </w:r>
      <w:r>
        <w:t>, “</w:t>
      </w:r>
      <w:r w:rsidR="0097007E">
        <w:t>UL signals and channels for NR-U</w:t>
      </w:r>
      <w:r>
        <w:t xml:space="preserve">,” </w:t>
      </w:r>
      <w:r w:rsidR="0097007E">
        <w:t>Samsung</w:t>
      </w:r>
      <w:r>
        <w:t xml:space="preserve">, RAN1#100-e, </w:t>
      </w:r>
      <w:proofErr w:type="gramStart"/>
      <w:r>
        <w:t>February,</w:t>
      </w:r>
      <w:proofErr w:type="gramEnd"/>
      <w:r>
        <w:t xml:space="preserve"> 2020.</w:t>
      </w:r>
    </w:p>
    <w:p w14:paraId="6E174507" w14:textId="304E16B3" w:rsidR="00F81ED8" w:rsidRPr="0097007E"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872</w:t>
      </w:r>
      <w:r>
        <w:t>, “</w:t>
      </w:r>
      <w:r w:rsidR="0097007E">
        <w:t>Remaining issues and corrections on UL signals and channels for NR-U</w:t>
      </w:r>
      <w:r>
        <w:t xml:space="preserve">,” </w:t>
      </w:r>
      <w:r w:rsidR="0097007E">
        <w:t>Sharp</w:t>
      </w:r>
      <w:r>
        <w:t xml:space="preserve">, RAN1#100-e, </w:t>
      </w:r>
      <w:proofErr w:type="gramStart"/>
      <w:r>
        <w:t>February,</w:t>
      </w:r>
      <w:proofErr w:type="gramEnd"/>
      <w:r>
        <w:t xml:space="preserve"> 2020.</w:t>
      </w:r>
    </w:p>
    <w:p w14:paraId="014CCCF0" w14:textId="3F23C7CE" w:rsidR="0097007E" w:rsidRPr="0097007E" w:rsidRDefault="0097007E" w:rsidP="0097007E">
      <w:pPr>
        <w:pStyle w:val="Reference"/>
        <w:numPr>
          <w:ilvl w:val="0"/>
          <w:numId w:val="14"/>
        </w:numPr>
        <w:overflowPunct/>
        <w:autoSpaceDE/>
        <w:autoSpaceDN/>
        <w:adjustRightInd/>
        <w:spacing w:after="0"/>
        <w:ind w:left="446" w:hanging="446"/>
        <w:textAlignment w:val="auto"/>
        <w:rPr>
          <w:rFonts w:cs="Arial"/>
          <w:lang w:val="en-US"/>
        </w:rPr>
      </w:pPr>
      <w:r w:rsidRPr="001F2F75">
        <w:t>R1-</w:t>
      </w:r>
      <w:r>
        <w:t xml:space="preserve">2000308, “Remaining issues on physical UL channel design in unlicensed spectrum,” vivo, RAN1#100-e, </w:t>
      </w:r>
      <w:proofErr w:type="gramStart"/>
      <w:r>
        <w:t>February,</w:t>
      </w:r>
      <w:proofErr w:type="gramEnd"/>
      <w:r>
        <w:t xml:space="preserve"> 2020.</w:t>
      </w:r>
    </w:p>
    <w:sectPr w:rsidR="0097007E" w:rsidRPr="0097007E" w:rsidSect="004614CB">
      <w:headerReference w:type="even" r:id="rId14"/>
      <w:footerReference w:type="default" r:id="rId1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AE68E" w14:textId="77777777" w:rsidR="00663077" w:rsidRDefault="00663077">
      <w:pPr>
        <w:spacing w:after="0" w:line="240" w:lineRule="auto"/>
      </w:pPr>
      <w:r>
        <w:separator/>
      </w:r>
    </w:p>
  </w:endnote>
  <w:endnote w:type="continuationSeparator" w:id="0">
    <w:p w14:paraId="216E6630" w14:textId="77777777" w:rsidR="00663077" w:rsidRDefault="00663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663077" w:rsidRDefault="006630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351AB" w14:textId="77777777" w:rsidR="00663077" w:rsidRDefault="00663077">
      <w:pPr>
        <w:spacing w:after="0" w:line="240" w:lineRule="auto"/>
      </w:pPr>
      <w:r>
        <w:separator/>
      </w:r>
    </w:p>
  </w:footnote>
  <w:footnote w:type="continuationSeparator" w:id="0">
    <w:p w14:paraId="36FE2522" w14:textId="77777777" w:rsidR="00663077" w:rsidRDefault="00663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663077" w:rsidRDefault="006630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9"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5"/>
  </w:num>
  <w:num w:numId="2">
    <w:abstractNumId w:val="6"/>
  </w:num>
  <w:num w:numId="3">
    <w:abstractNumId w:val="1"/>
  </w:num>
  <w:num w:numId="4">
    <w:abstractNumId w:val="4"/>
  </w:num>
  <w:num w:numId="5">
    <w:abstractNumId w:val="3"/>
  </w:num>
  <w:num w:numId="6">
    <w:abstractNumId w:val="13"/>
  </w:num>
  <w:num w:numId="7">
    <w:abstractNumId w:val="0"/>
  </w:num>
  <w:num w:numId="8">
    <w:abstractNumId w:val="18"/>
  </w:num>
  <w:num w:numId="9">
    <w:abstractNumId w:val="5"/>
  </w:num>
  <w:num w:numId="10">
    <w:abstractNumId w:val="10"/>
  </w:num>
  <w:num w:numId="11">
    <w:abstractNumId w:val="8"/>
  </w:num>
  <w:num w:numId="12">
    <w:abstractNumId w:val="11"/>
  </w:num>
  <w:num w:numId="13">
    <w:abstractNumId w:val="12"/>
  </w:num>
  <w:num w:numId="14">
    <w:abstractNumId w:val="20"/>
  </w:num>
  <w:num w:numId="15">
    <w:abstractNumId w:val="19"/>
  </w:num>
  <w:num w:numId="16">
    <w:abstractNumId w:val="14"/>
  </w:num>
  <w:num w:numId="17">
    <w:abstractNumId w:val="9"/>
  </w:num>
  <w:num w:numId="18">
    <w:abstractNumId w:val="16"/>
  </w:num>
  <w:num w:numId="19">
    <w:abstractNumId w:val="7"/>
  </w:num>
  <w:num w:numId="20">
    <w:abstractNumId w:val="17"/>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3D61"/>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8628B"/>
    <w:rsid w:val="001877EF"/>
    <w:rsid w:val="00190073"/>
    <w:rsid w:val="00190AC1"/>
    <w:rsid w:val="001932A4"/>
    <w:rsid w:val="0019341A"/>
    <w:rsid w:val="001956BC"/>
    <w:rsid w:val="00197DF9"/>
    <w:rsid w:val="00197EA4"/>
    <w:rsid w:val="001A1578"/>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189"/>
    <w:rsid w:val="001C4786"/>
    <w:rsid w:val="001C7841"/>
    <w:rsid w:val="001D1171"/>
    <w:rsid w:val="001D19EC"/>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FE7"/>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625E"/>
    <w:rsid w:val="008E64D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961"/>
    <w:rsid w:val="00A81730"/>
    <w:rsid w:val="00A85869"/>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2B74"/>
    <w:rsid w:val="00B739F6"/>
    <w:rsid w:val="00B73E39"/>
    <w:rsid w:val="00B74D2F"/>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609"/>
    <w:rsid w:val="00CA1ED8"/>
    <w:rsid w:val="00CA45DA"/>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28CB"/>
    <w:rsid w:val="00CE4119"/>
    <w:rsid w:val="00CE4154"/>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23E7"/>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45A5"/>
    <w:rsid w:val="00FF598B"/>
    <w:rsid w:val="00FF5AFA"/>
    <w:rsid w:val="00FF5C91"/>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5NUHHDQN7SK2-1476151046-113797</_dlc_DocId>
    <_dlc_DocIdUrl xmlns="f166a696-7b5b-4ccd-9f0c-ffde0cceec81">
      <Url>https://ericsson.sharepoint.com/sites/star/_layouts/15/DocIdRedir.aspx?ID=5NUHHDQN7SK2-1476151046-113797</Url>
      <Description>5NUHHDQN7SK2-1476151046-113797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3.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4.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5.xml><?xml version="1.0" encoding="utf-8"?>
<ds:datastoreItem xmlns:ds="http://schemas.openxmlformats.org/officeDocument/2006/customXml" ds:itemID="{55B93967-AF27-49B2-BE42-CBDCC2B028CB}">
  <ds:schemaRefs>
    <ds:schemaRef ds:uri="d8762117-8292-4133-b1c7-eab5c6487cfd"/>
    <ds:schemaRef ds:uri="http://schemas.microsoft.com/sharepoint/v4"/>
    <ds:schemaRef ds:uri="http://purl.org/dc/elements/1.1/"/>
    <ds:schemaRef ds:uri="http://schemas.microsoft.com/office/2006/metadata/properties"/>
    <ds:schemaRef ds:uri="611109f9-ed58-4498-a270-1fb2086a5321"/>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f166a696-7b5b-4ccd-9f0c-ffde0cceec81"/>
    <ds:schemaRef ds:uri="http://www.w3.org/XML/1998/namespace"/>
  </ds:schemaRefs>
</ds:datastoreItem>
</file>

<file path=customXml/itemProps6.xml><?xml version="1.0" encoding="utf-8"?>
<ds:datastoreItem xmlns:ds="http://schemas.openxmlformats.org/officeDocument/2006/customXml" ds:itemID="{A767417F-4AA1-452C-AD14-2D1C44DAB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D31664-3812-4FCC-9009-357E25E7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1000</TotalTime>
  <Pages>4</Pages>
  <Words>1201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65</cp:revision>
  <cp:lastPrinted>2008-01-30T21:09:00Z</cp:lastPrinted>
  <dcterms:created xsi:type="dcterms:W3CDTF">2019-11-19T16:02:00Z</dcterms:created>
  <dcterms:modified xsi:type="dcterms:W3CDTF">2020-02-17T23:49:00Z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ies>
</file>